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A002B" w:rsidRPr="00342D50" w14:paraId="09DF2C58" w14:textId="77777777" w:rsidTr="00CA002B">
        <w:tc>
          <w:tcPr>
            <w:tcW w:w="4672" w:type="dxa"/>
            <w:hideMark/>
          </w:tcPr>
          <w:p w14:paraId="05C96043" w14:textId="77777777" w:rsidR="00CA002B" w:rsidRPr="00342D50" w:rsidRDefault="00CA002B" w:rsidP="00342D50">
            <w:pPr>
              <w:jc w:val="center"/>
              <w:rPr>
                <w:rFonts w:cs="Arial"/>
                <w:b/>
                <w:sz w:val="24"/>
                <w:szCs w:val="24"/>
              </w:rPr>
            </w:pPr>
            <w:r w:rsidRPr="00342D50">
              <w:rPr>
                <w:rFonts w:cs="Arial"/>
                <w:b/>
                <w:sz w:val="24"/>
                <w:szCs w:val="24"/>
              </w:rPr>
              <w:t>"AGREED"</w:t>
            </w:r>
          </w:p>
          <w:p w14:paraId="68555F0A" w14:textId="199C4272" w:rsidR="00CA002B" w:rsidRPr="001A61D2" w:rsidRDefault="00CA002B" w:rsidP="0011447E">
            <w:pPr>
              <w:jc w:val="center"/>
              <w:rPr>
                <w:rFonts w:cs="Arial"/>
                <w:b/>
                <w:sz w:val="24"/>
                <w:szCs w:val="24"/>
              </w:rPr>
            </w:pPr>
            <w:r w:rsidRPr="00342D50">
              <w:rPr>
                <w:rFonts w:cs="Arial"/>
                <w:b/>
                <w:sz w:val="24"/>
                <w:szCs w:val="24"/>
              </w:rPr>
              <w:t>on the basis of the minutes of the meeting Sectoral Scientific and Technical Council of the Ministry of Housing and Communal Services of the Republic of Uzbekistan</w:t>
            </w:r>
          </w:p>
        </w:tc>
        <w:tc>
          <w:tcPr>
            <w:tcW w:w="4673" w:type="dxa"/>
          </w:tcPr>
          <w:p w14:paraId="2E2BFAD2" w14:textId="77777777" w:rsidR="00CA002B" w:rsidRPr="00342D50" w:rsidRDefault="00CA002B">
            <w:pPr>
              <w:jc w:val="center"/>
              <w:rPr>
                <w:rFonts w:cs="Arial"/>
                <w:b/>
                <w:color w:val="FFFFFF" w:themeColor="background1"/>
                <w:sz w:val="24"/>
                <w:szCs w:val="24"/>
                <w:lang w:val="ru-RU"/>
              </w:rPr>
            </w:pPr>
            <w:r w:rsidRPr="00342D50">
              <w:rPr>
                <w:rFonts w:cs="Arial"/>
                <w:b/>
                <w:color w:val="FFFFFF" w:themeColor="background1"/>
                <w:sz w:val="24"/>
                <w:szCs w:val="24"/>
                <w:lang w:val="ru-RU"/>
              </w:rPr>
              <w:t>«УТВЕРЖДАЮ»</w:t>
            </w:r>
          </w:p>
          <w:p w14:paraId="68420B40" w14:textId="77777777" w:rsidR="00CA002B" w:rsidRPr="00342D50" w:rsidRDefault="00CA002B">
            <w:pPr>
              <w:jc w:val="center"/>
              <w:rPr>
                <w:rFonts w:cs="Arial"/>
                <w:b/>
                <w:color w:val="FFFFFF" w:themeColor="background1"/>
                <w:sz w:val="24"/>
                <w:szCs w:val="24"/>
                <w:lang w:val="ru-RU"/>
              </w:rPr>
            </w:pPr>
            <w:r w:rsidRPr="00342D50">
              <w:rPr>
                <w:rFonts w:cs="Arial"/>
                <w:b/>
                <w:color w:val="FFFFFF" w:themeColor="background1"/>
                <w:sz w:val="24"/>
                <w:szCs w:val="24"/>
                <w:lang w:val="ru-RU"/>
              </w:rPr>
              <w:t xml:space="preserve">Председатель правления </w:t>
            </w:r>
          </w:p>
          <w:p w14:paraId="48B68299" w14:textId="77777777" w:rsidR="00CA002B" w:rsidRPr="00342D50" w:rsidRDefault="00CA002B">
            <w:pPr>
              <w:jc w:val="center"/>
              <w:rPr>
                <w:rFonts w:cs="Arial"/>
                <w:b/>
                <w:color w:val="FFFFFF" w:themeColor="background1"/>
                <w:sz w:val="24"/>
                <w:szCs w:val="24"/>
                <w:lang w:val="ru-RU"/>
              </w:rPr>
            </w:pPr>
            <w:r w:rsidRPr="00342D50">
              <w:rPr>
                <w:rFonts w:cs="Arial"/>
                <w:b/>
                <w:color w:val="FFFFFF" w:themeColor="background1"/>
                <w:sz w:val="24"/>
                <w:szCs w:val="24"/>
                <w:lang w:val="ru-RU"/>
              </w:rPr>
              <w:t>АО «</w:t>
            </w:r>
            <w:proofErr w:type="spellStart"/>
            <w:r w:rsidRPr="00342D50">
              <w:rPr>
                <w:rFonts w:cs="Arial"/>
                <w:b/>
                <w:color w:val="FFFFFF" w:themeColor="background1"/>
                <w:sz w:val="24"/>
                <w:szCs w:val="24"/>
                <w:lang w:val="ru-RU"/>
              </w:rPr>
              <w:t>Узсувтаъминот</w:t>
            </w:r>
            <w:proofErr w:type="spellEnd"/>
            <w:r w:rsidRPr="00342D50">
              <w:rPr>
                <w:rFonts w:cs="Arial"/>
                <w:b/>
                <w:color w:val="FFFFFF" w:themeColor="background1"/>
                <w:sz w:val="24"/>
                <w:szCs w:val="24"/>
                <w:lang w:val="ru-RU"/>
              </w:rPr>
              <w:t>»</w:t>
            </w:r>
          </w:p>
          <w:p w14:paraId="1CBCF416" w14:textId="77777777" w:rsidR="00CA002B" w:rsidRPr="00342D50" w:rsidRDefault="00CA002B">
            <w:pPr>
              <w:jc w:val="center"/>
              <w:rPr>
                <w:rFonts w:cs="Arial"/>
                <w:b/>
                <w:color w:val="FFFFFF" w:themeColor="background1"/>
                <w:sz w:val="24"/>
                <w:szCs w:val="24"/>
                <w:lang w:val="ru-RU"/>
              </w:rPr>
            </w:pPr>
          </w:p>
          <w:p w14:paraId="17ECB4EE" w14:textId="77777777" w:rsidR="00CA002B" w:rsidRPr="00342D50" w:rsidRDefault="00CA002B">
            <w:pPr>
              <w:jc w:val="center"/>
              <w:rPr>
                <w:rFonts w:cs="Arial"/>
                <w:b/>
                <w:color w:val="FFFFFF" w:themeColor="background1"/>
                <w:sz w:val="24"/>
                <w:szCs w:val="24"/>
              </w:rPr>
            </w:pPr>
            <w:r w:rsidRPr="00342D50">
              <w:rPr>
                <w:rFonts w:cs="Arial"/>
                <w:b/>
                <w:color w:val="FFFFFF" w:themeColor="background1"/>
                <w:sz w:val="24"/>
                <w:szCs w:val="24"/>
              </w:rPr>
              <w:t xml:space="preserve">___________ С. </w:t>
            </w:r>
            <w:proofErr w:type="spellStart"/>
            <w:r w:rsidRPr="00342D50">
              <w:rPr>
                <w:rFonts w:cs="Arial"/>
                <w:b/>
                <w:color w:val="FFFFFF" w:themeColor="background1"/>
                <w:sz w:val="24"/>
                <w:szCs w:val="24"/>
              </w:rPr>
              <w:t>Саифназаров</w:t>
            </w:r>
            <w:proofErr w:type="spellEnd"/>
          </w:p>
          <w:p w14:paraId="6EE5C621" w14:textId="77777777" w:rsidR="00CA002B" w:rsidRPr="00342D50" w:rsidRDefault="00CA002B">
            <w:pPr>
              <w:jc w:val="center"/>
              <w:rPr>
                <w:rFonts w:cs="Arial"/>
                <w:b/>
                <w:color w:val="FFFFFF" w:themeColor="background1"/>
                <w:sz w:val="24"/>
                <w:szCs w:val="24"/>
              </w:rPr>
            </w:pPr>
          </w:p>
          <w:p w14:paraId="7FEEDE9D" w14:textId="77777777" w:rsidR="00CA002B" w:rsidRPr="00342D50" w:rsidRDefault="00CA002B">
            <w:pPr>
              <w:jc w:val="center"/>
              <w:rPr>
                <w:rFonts w:cs="Arial"/>
                <w:b/>
                <w:sz w:val="24"/>
                <w:szCs w:val="24"/>
              </w:rPr>
            </w:pPr>
            <w:r w:rsidRPr="00342D50">
              <w:rPr>
                <w:rFonts w:cs="Arial"/>
                <w:b/>
                <w:color w:val="FFFFFF" w:themeColor="background1"/>
                <w:sz w:val="24"/>
                <w:szCs w:val="24"/>
              </w:rPr>
              <w:t>«__» __________ 2021г.</w:t>
            </w:r>
          </w:p>
        </w:tc>
      </w:tr>
    </w:tbl>
    <w:p w14:paraId="5D90A846" w14:textId="77777777" w:rsidR="00CA002B" w:rsidRDefault="00CA002B" w:rsidP="3034BFC1">
      <w:pPr>
        <w:pStyle w:val="2"/>
        <w:numPr>
          <w:ilvl w:val="1"/>
          <w:numId w:val="0"/>
        </w:numPr>
        <w:jc w:val="center"/>
        <w:rPr>
          <w:rFonts w:cs="Arial"/>
          <w:sz w:val="24"/>
          <w:szCs w:val="24"/>
        </w:rPr>
      </w:pPr>
    </w:p>
    <w:p w14:paraId="078F0CFD" w14:textId="49EE7F26" w:rsidR="00A17EA7" w:rsidRPr="00504797" w:rsidRDefault="00A17EA7" w:rsidP="3034BFC1">
      <w:pPr>
        <w:pStyle w:val="2"/>
        <w:numPr>
          <w:ilvl w:val="1"/>
          <w:numId w:val="0"/>
        </w:numPr>
        <w:jc w:val="center"/>
        <w:rPr>
          <w:rFonts w:cs="Arial"/>
          <w:sz w:val="24"/>
          <w:szCs w:val="24"/>
        </w:rPr>
      </w:pPr>
      <w:r w:rsidRPr="00504797">
        <w:rPr>
          <w:rFonts w:cs="Arial"/>
          <w:sz w:val="24"/>
          <w:szCs w:val="24"/>
        </w:rPr>
        <w:t>TERMS OF REFER</w:t>
      </w:r>
      <w:r w:rsidR="00B244F1" w:rsidRPr="00504797">
        <w:rPr>
          <w:rFonts w:cs="Arial"/>
          <w:sz w:val="24"/>
          <w:szCs w:val="24"/>
        </w:rPr>
        <w:t>E</w:t>
      </w:r>
      <w:r w:rsidRPr="00504797">
        <w:rPr>
          <w:rFonts w:cs="Arial"/>
          <w:sz w:val="24"/>
          <w:szCs w:val="24"/>
        </w:rPr>
        <w:t>NCE</w:t>
      </w:r>
    </w:p>
    <w:p w14:paraId="1091DB51" w14:textId="46976959" w:rsidR="00D629C2" w:rsidRPr="00504797" w:rsidRDefault="00D629C2" w:rsidP="3034BFC1">
      <w:pPr>
        <w:pStyle w:val="2"/>
        <w:numPr>
          <w:ilvl w:val="1"/>
          <w:numId w:val="0"/>
        </w:numPr>
        <w:ind w:left="-142"/>
        <w:jc w:val="center"/>
        <w:rPr>
          <w:rFonts w:cs="Arial"/>
          <w:sz w:val="24"/>
          <w:szCs w:val="24"/>
        </w:rPr>
      </w:pPr>
      <w:r w:rsidRPr="00504797">
        <w:rPr>
          <w:rFonts w:cs="Arial"/>
          <w:sz w:val="24"/>
          <w:szCs w:val="24"/>
        </w:rPr>
        <w:t>for</w:t>
      </w:r>
    </w:p>
    <w:p w14:paraId="15F1ED1A" w14:textId="77777777" w:rsidR="00B244F1" w:rsidRPr="00504797" w:rsidRDefault="00B244F1" w:rsidP="3034BFC1">
      <w:pPr>
        <w:pStyle w:val="2"/>
        <w:numPr>
          <w:ilvl w:val="1"/>
          <w:numId w:val="0"/>
        </w:numPr>
        <w:ind w:left="-142"/>
        <w:jc w:val="center"/>
        <w:rPr>
          <w:rFonts w:cs="Arial"/>
          <w:sz w:val="24"/>
          <w:szCs w:val="24"/>
        </w:rPr>
      </w:pPr>
      <w:r w:rsidRPr="00504797">
        <w:rPr>
          <w:rFonts w:cs="Arial"/>
          <w:sz w:val="24"/>
          <w:szCs w:val="24"/>
        </w:rPr>
        <w:t>Consultancy Services</w:t>
      </w:r>
    </w:p>
    <w:p w14:paraId="0F3B6223" w14:textId="77777777" w:rsidR="00337B94" w:rsidRPr="00504797" w:rsidRDefault="00337B94" w:rsidP="00342D50">
      <w:pPr>
        <w:pStyle w:val="2"/>
        <w:numPr>
          <w:ilvl w:val="1"/>
          <w:numId w:val="0"/>
        </w:numPr>
        <w:ind w:left="-142"/>
        <w:jc w:val="center"/>
        <w:rPr>
          <w:rFonts w:cs="Arial"/>
          <w:sz w:val="24"/>
          <w:szCs w:val="24"/>
        </w:rPr>
      </w:pPr>
      <w:r w:rsidRPr="00504797">
        <w:rPr>
          <w:rFonts w:cs="Arial"/>
          <w:sz w:val="24"/>
          <w:szCs w:val="24"/>
        </w:rPr>
        <w:t>Detailed Engineering Design and Author's Supervision</w:t>
      </w:r>
    </w:p>
    <w:p w14:paraId="10B09C8A" w14:textId="614F9A9D" w:rsidR="005671AF" w:rsidRPr="00210870" w:rsidRDefault="00F75E2A" w:rsidP="00342D50">
      <w:pPr>
        <w:pStyle w:val="2"/>
        <w:numPr>
          <w:ilvl w:val="1"/>
          <w:numId w:val="0"/>
        </w:numPr>
        <w:ind w:hanging="11"/>
        <w:jc w:val="center"/>
        <w:rPr>
          <w:rFonts w:cs="Arial"/>
          <w:sz w:val="24"/>
          <w:szCs w:val="24"/>
        </w:rPr>
      </w:pPr>
      <w:r>
        <w:t>Bukhara Region Water Supply and Sewerage Project</w:t>
      </w:r>
      <w:r w:rsidR="00B244F1" w:rsidRPr="4C6E961B">
        <w:rPr>
          <w:rFonts w:cs="Arial"/>
          <w:sz w:val="24"/>
          <w:szCs w:val="24"/>
        </w:rPr>
        <w:t xml:space="preserve">, Phase </w:t>
      </w:r>
      <w:r w:rsidR="00210870" w:rsidRPr="4C6E961B">
        <w:rPr>
          <w:rFonts w:cs="Arial"/>
          <w:sz w:val="24"/>
          <w:szCs w:val="24"/>
        </w:rPr>
        <w:t>2</w:t>
      </w:r>
    </w:p>
    <w:p w14:paraId="6272115A" w14:textId="5A31301A" w:rsidR="00B244F1" w:rsidRPr="00504797" w:rsidRDefault="00B244F1" w:rsidP="3034BFC1">
      <w:pPr>
        <w:jc w:val="center"/>
        <w:rPr>
          <w:rFonts w:cs="Arial"/>
          <w:b/>
          <w:bCs/>
          <w:sz w:val="24"/>
          <w:szCs w:val="24"/>
          <w:u w:val="single"/>
        </w:rPr>
      </w:pPr>
      <w:r w:rsidRPr="00504797">
        <w:rPr>
          <w:rFonts w:cs="Arial"/>
          <w:b/>
          <w:bCs/>
          <w:sz w:val="24"/>
          <w:szCs w:val="24"/>
          <w:u w:val="single"/>
        </w:rPr>
        <w:t xml:space="preserve">Component </w:t>
      </w:r>
      <w:r w:rsidR="00B93BF5" w:rsidRPr="00504797">
        <w:rPr>
          <w:rFonts w:cs="Arial"/>
          <w:b/>
          <w:bCs/>
          <w:sz w:val="24"/>
          <w:szCs w:val="24"/>
          <w:u w:val="single"/>
        </w:rPr>
        <w:t>2</w:t>
      </w:r>
      <w:r w:rsidRPr="00504797">
        <w:rPr>
          <w:rFonts w:cs="Arial"/>
          <w:b/>
          <w:bCs/>
          <w:sz w:val="24"/>
          <w:szCs w:val="24"/>
          <w:u w:val="single"/>
        </w:rPr>
        <w:t xml:space="preserve">: </w:t>
      </w:r>
      <w:r w:rsidR="00B93BF5" w:rsidRPr="00504797">
        <w:rPr>
          <w:rFonts w:cs="Arial"/>
          <w:b/>
          <w:bCs/>
          <w:sz w:val="24"/>
          <w:szCs w:val="24"/>
          <w:u w:val="single"/>
        </w:rPr>
        <w:t>Sewerage</w:t>
      </w:r>
    </w:p>
    <w:p w14:paraId="2C0F38BA" w14:textId="77777777" w:rsidR="00937A76" w:rsidRPr="00504797" w:rsidRDefault="00937A76" w:rsidP="3034BFC1">
      <w:pPr>
        <w:jc w:val="center"/>
        <w:rPr>
          <w:rFonts w:cs="Arial"/>
          <w:b/>
          <w:bCs/>
          <w:sz w:val="24"/>
          <w:szCs w:val="24"/>
          <w:u w:val="single"/>
        </w:rPr>
      </w:pPr>
    </w:p>
    <w:p w14:paraId="4D10A4E0" w14:textId="77777777" w:rsidR="00B244F1" w:rsidRPr="00504797" w:rsidRDefault="00B244F1" w:rsidP="3034BFC1">
      <w:pPr>
        <w:jc w:val="center"/>
        <w:rPr>
          <w:rFonts w:cs="Arial"/>
          <w:b/>
          <w:bCs/>
        </w:rPr>
      </w:pPr>
    </w:p>
    <w:p w14:paraId="129216E5" w14:textId="77777777" w:rsidR="005671AF" w:rsidRPr="00504797" w:rsidRDefault="00B244F1" w:rsidP="0056506C">
      <w:pPr>
        <w:pStyle w:val="3"/>
        <w:ind w:left="851"/>
        <w:rPr>
          <w:rFonts w:cs="Arial"/>
          <w:sz w:val="24"/>
          <w:szCs w:val="24"/>
        </w:rPr>
      </w:pPr>
      <w:r w:rsidRPr="00504797">
        <w:rPr>
          <w:rFonts w:cs="Arial"/>
          <w:sz w:val="24"/>
          <w:szCs w:val="24"/>
        </w:rPr>
        <w:t>Background Information</w:t>
      </w:r>
    </w:p>
    <w:p w14:paraId="098509CA" w14:textId="445D97D2" w:rsidR="00915998" w:rsidRPr="00504797" w:rsidRDefault="00A17EA7" w:rsidP="001C6E0B">
      <w:pPr>
        <w:numPr>
          <w:ilvl w:val="0"/>
          <w:numId w:val="6"/>
        </w:numPr>
        <w:autoSpaceDE w:val="0"/>
        <w:autoSpaceDN w:val="0"/>
        <w:adjustRightInd w:val="0"/>
        <w:spacing w:after="200"/>
        <w:rPr>
          <w:rFonts w:cs="Arial"/>
          <w:sz w:val="20"/>
        </w:rPr>
      </w:pPr>
      <w:r w:rsidRPr="66D08FA4">
        <w:rPr>
          <w:rFonts w:cs="Arial"/>
          <w:b/>
          <w:bCs/>
        </w:rPr>
        <w:t>Bukhara region</w:t>
      </w:r>
      <w:r w:rsidR="00210870" w:rsidRPr="66D08FA4">
        <w:rPr>
          <w:rFonts w:cs="Arial"/>
          <w:b/>
          <w:bCs/>
        </w:rPr>
        <w:t xml:space="preserve"> </w:t>
      </w:r>
      <w:r w:rsidR="00210870" w:rsidRPr="66D08FA4">
        <w:rPr>
          <w:rFonts w:cs="Arial"/>
        </w:rPr>
        <w:t xml:space="preserve">is located in the </w:t>
      </w:r>
      <w:r w:rsidR="00475DE6" w:rsidRPr="66D08FA4">
        <w:rPr>
          <w:rFonts w:cs="Arial"/>
        </w:rPr>
        <w:t>s</w:t>
      </w:r>
      <w:r w:rsidR="00210870" w:rsidRPr="66D08FA4">
        <w:rPr>
          <w:rFonts w:cs="Arial"/>
        </w:rPr>
        <w:t>outh</w:t>
      </w:r>
      <w:r w:rsidR="00475DE6" w:rsidRPr="66D08FA4">
        <w:rPr>
          <w:rFonts w:cs="Arial"/>
        </w:rPr>
        <w:t>w</w:t>
      </w:r>
      <w:r w:rsidR="00210870" w:rsidRPr="66D08FA4">
        <w:rPr>
          <w:rFonts w:cs="Arial"/>
        </w:rPr>
        <w:t xml:space="preserve">estern part of Uzbekistan. Priority districts by administrative status belong to the Bukhara region. </w:t>
      </w:r>
      <w:r w:rsidR="001C6E0B" w:rsidRPr="001C6E0B">
        <w:rPr>
          <w:rFonts w:cs="Arial"/>
        </w:rPr>
        <w:t>Within the framework of the II stage of the project, the following districts are included, it is planned to build sewer systems in 5 regional centers and 2 cities (</w:t>
      </w:r>
      <w:proofErr w:type="spellStart"/>
      <w:r w:rsidR="001C6E0B" w:rsidRPr="001C6E0B">
        <w:rPr>
          <w:rFonts w:cs="Arial"/>
        </w:rPr>
        <w:t>Vabkent</w:t>
      </w:r>
      <w:proofErr w:type="spellEnd"/>
      <w:r w:rsidR="001C6E0B" w:rsidRPr="001C6E0B">
        <w:rPr>
          <w:rFonts w:cs="Arial"/>
        </w:rPr>
        <w:t xml:space="preserve">, </w:t>
      </w:r>
      <w:proofErr w:type="spellStart"/>
      <w:r w:rsidR="001C6E0B" w:rsidRPr="001C6E0B">
        <w:rPr>
          <w:rFonts w:cs="Arial"/>
        </w:rPr>
        <w:t>Shafirkan</w:t>
      </w:r>
      <w:proofErr w:type="spellEnd"/>
      <w:r w:rsidR="001C6E0B" w:rsidRPr="001C6E0B">
        <w:rPr>
          <w:rFonts w:cs="Arial"/>
        </w:rPr>
        <w:t xml:space="preserve">, </w:t>
      </w:r>
      <w:proofErr w:type="spellStart"/>
      <w:r w:rsidR="001C6E0B" w:rsidRPr="001C6E0B">
        <w:rPr>
          <w:rFonts w:cs="Arial"/>
        </w:rPr>
        <w:t>Peshku</w:t>
      </w:r>
      <w:proofErr w:type="spellEnd"/>
      <w:r w:rsidR="001C6E0B" w:rsidRPr="001C6E0B">
        <w:rPr>
          <w:rFonts w:cs="Arial"/>
        </w:rPr>
        <w:t xml:space="preserve">, Bukhara, </w:t>
      </w:r>
      <w:proofErr w:type="spellStart"/>
      <w:r w:rsidR="001C6E0B" w:rsidRPr="001C6E0B">
        <w:rPr>
          <w:rFonts w:cs="Arial"/>
        </w:rPr>
        <w:t>Dzhandar</w:t>
      </w:r>
      <w:proofErr w:type="spellEnd"/>
      <w:r w:rsidR="001C6E0B" w:rsidRPr="001C6E0B">
        <w:rPr>
          <w:rFonts w:cs="Arial"/>
        </w:rPr>
        <w:t xml:space="preserve"> of the Bukhara region and the cities of Bukhara and Kagan)</w:t>
      </w:r>
      <w:r w:rsidR="003700F8" w:rsidRPr="66D08FA4">
        <w:rPr>
          <w:rFonts w:cs="Arial"/>
        </w:rPr>
        <w:t>.</w:t>
      </w:r>
    </w:p>
    <w:p w14:paraId="4174CA81" w14:textId="535B98F8" w:rsidR="00B93BF5" w:rsidRPr="00504797" w:rsidRDefault="00A17EA7" w:rsidP="00BF49AB">
      <w:pPr>
        <w:spacing w:after="200"/>
        <w:ind w:firstLine="708"/>
        <w:rPr>
          <w:rFonts w:cs="Arial"/>
        </w:rPr>
      </w:pPr>
      <w:r w:rsidRPr="00504797">
        <w:rPr>
          <w:rFonts w:cs="Arial"/>
          <w:b/>
          <w:bCs/>
        </w:rPr>
        <w:t xml:space="preserve">Current situation of the </w:t>
      </w:r>
      <w:r w:rsidR="00B93BF5" w:rsidRPr="00504797">
        <w:rPr>
          <w:rFonts w:cs="Arial"/>
          <w:b/>
          <w:bCs/>
        </w:rPr>
        <w:t>sewerage</w:t>
      </w:r>
      <w:r w:rsidRPr="00504797">
        <w:rPr>
          <w:rFonts w:cs="Arial"/>
          <w:b/>
          <w:bCs/>
        </w:rPr>
        <w:t xml:space="preserve"> system</w:t>
      </w:r>
      <w:r w:rsidR="00915998" w:rsidRPr="00504797">
        <w:rPr>
          <w:rFonts w:cs="Arial"/>
          <w:b/>
          <w:bCs/>
        </w:rPr>
        <w:t>.</w:t>
      </w:r>
      <w:r w:rsidR="00915998" w:rsidRPr="00504797">
        <w:rPr>
          <w:rFonts w:cs="Arial"/>
        </w:rPr>
        <w:t xml:space="preserve"> </w:t>
      </w:r>
      <w:r w:rsidR="00BF49AB" w:rsidRPr="00BF49AB">
        <w:rPr>
          <w:rFonts w:cs="Arial"/>
        </w:rPr>
        <w:t>Currently, there is no centralized sewerage system in the project district centers. The entire population uses the sanitary systems available on their plots, such as latrines and septic tanks.</w:t>
      </w:r>
    </w:p>
    <w:p w14:paraId="715AAC87" w14:textId="45305B2C" w:rsidR="00BF49AB" w:rsidRDefault="001C6E0B" w:rsidP="00BF49AB">
      <w:pPr>
        <w:autoSpaceDE w:val="0"/>
        <w:autoSpaceDN w:val="0"/>
        <w:adjustRightInd w:val="0"/>
        <w:spacing w:after="200"/>
        <w:ind w:firstLine="708"/>
        <w:rPr>
          <w:rFonts w:cs="Arial"/>
        </w:rPr>
      </w:pPr>
      <w:r w:rsidRPr="001C6E0B">
        <w:rPr>
          <w:rFonts w:cs="Arial"/>
        </w:rPr>
        <w:t xml:space="preserve">As of 01.01.2022 </w:t>
      </w:r>
      <w:r>
        <w:rPr>
          <w:rFonts w:cs="Arial"/>
          <w:lang w:val="ru-RU"/>
        </w:rPr>
        <w:t>с</w:t>
      </w:r>
      <w:proofErr w:type="spellStart"/>
      <w:r w:rsidRPr="001C6E0B">
        <w:rPr>
          <w:rFonts w:cs="Arial"/>
        </w:rPr>
        <w:t>entralized</w:t>
      </w:r>
      <w:proofErr w:type="spellEnd"/>
      <w:r w:rsidRPr="001C6E0B">
        <w:rPr>
          <w:rFonts w:cs="Arial"/>
        </w:rPr>
        <w:t>, sewerage is available in the cities of Bukhara and Kogan, the coverage of the population wi</w:t>
      </w:r>
      <w:r>
        <w:rPr>
          <w:rFonts w:cs="Arial"/>
        </w:rPr>
        <w:t xml:space="preserve">th sewage services in Bukhara </w:t>
      </w:r>
      <w:r w:rsidR="00BF49AB" w:rsidRPr="00BF49AB">
        <w:rPr>
          <w:rFonts w:cs="Arial"/>
        </w:rPr>
        <w:t xml:space="preserve">is </w:t>
      </w:r>
      <w:r w:rsidRPr="00BF49AB">
        <w:rPr>
          <w:rFonts w:cs="Arial"/>
        </w:rPr>
        <w:t>5</w:t>
      </w:r>
      <w:r w:rsidRPr="00A34B41">
        <w:rPr>
          <w:rFonts w:cs="Arial"/>
        </w:rPr>
        <w:t>6</w:t>
      </w:r>
      <w:r w:rsidR="00BF49AB" w:rsidRPr="00BF49AB">
        <w:rPr>
          <w:rFonts w:cs="Arial"/>
        </w:rPr>
        <w:t>.</w:t>
      </w:r>
      <w:r w:rsidRPr="00A34B41">
        <w:rPr>
          <w:rFonts w:cs="Arial"/>
        </w:rPr>
        <w:t>2</w:t>
      </w:r>
      <w:r w:rsidR="00BF49AB" w:rsidRPr="00BF49AB">
        <w:rPr>
          <w:rFonts w:cs="Arial"/>
        </w:rPr>
        <w:t xml:space="preserve">% and in the city of Kogan </w:t>
      </w:r>
      <w:r w:rsidRPr="00A34B41">
        <w:rPr>
          <w:rFonts w:cs="Arial"/>
        </w:rPr>
        <w:t>4</w:t>
      </w:r>
      <w:r w:rsidR="00BF49AB" w:rsidRPr="00BF49AB">
        <w:rPr>
          <w:rFonts w:cs="Arial"/>
        </w:rPr>
        <w:t xml:space="preserve">7.6%. </w:t>
      </w:r>
      <w:r w:rsidR="00BF49AB">
        <w:rPr>
          <w:rFonts w:cs="Arial"/>
        </w:rPr>
        <w:t xml:space="preserve"> </w:t>
      </w:r>
    </w:p>
    <w:p w14:paraId="71DBE42D" w14:textId="5A3F22F8" w:rsidR="00011E18" w:rsidRDefault="00011E18" w:rsidP="00BF49AB">
      <w:pPr>
        <w:autoSpaceDE w:val="0"/>
        <w:autoSpaceDN w:val="0"/>
        <w:adjustRightInd w:val="0"/>
        <w:spacing w:after="200"/>
        <w:ind w:firstLine="708"/>
        <w:rPr>
          <w:rFonts w:cs="Arial"/>
        </w:rPr>
      </w:pPr>
    </w:p>
    <w:p w14:paraId="5B6C110D" w14:textId="25A83358" w:rsidR="00011E18" w:rsidRPr="00011E18" w:rsidRDefault="00011E18" w:rsidP="3034BFC1">
      <w:pPr>
        <w:numPr>
          <w:ilvl w:val="0"/>
          <w:numId w:val="6"/>
        </w:numPr>
        <w:autoSpaceDE w:val="0"/>
        <w:autoSpaceDN w:val="0"/>
        <w:adjustRightInd w:val="0"/>
        <w:spacing w:after="200"/>
        <w:ind w:left="0" w:hanging="11"/>
        <w:rPr>
          <w:rFonts w:cs="Arial"/>
        </w:rPr>
      </w:pPr>
      <w:r w:rsidRPr="00011E18">
        <w:rPr>
          <w:rFonts w:cs="Arial"/>
          <w:b/>
          <w:bCs/>
        </w:rPr>
        <w:t xml:space="preserve">Natural and climatic conditions. </w:t>
      </w:r>
    </w:p>
    <w:p w14:paraId="40C67B14" w14:textId="61AB08C1" w:rsidR="00011E18" w:rsidRDefault="00011E18" w:rsidP="00011E18">
      <w:pPr>
        <w:autoSpaceDE w:val="0"/>
        <w:autoSpaceDN w:val="0"/>
        <w:adjustRightInd w:val="0"/>
        <w:spacing w:after="200"/>
        <w:ind w:firstLine="708"/>
        <w:rPr>
          <w:rFonts w:cs="Arial"/>
        </w:rPr>
      </w:pPr>
      <w:r w:rsidRPr="66D08FA4">
        <w:rPr>
          <w:rFonts w:cs="Arial"/>
        </w:rPr>
        <w:t>The climate in the Bukhara region is sharply continental. The average annual air temperature is +14.2 C. The coldest month is January with a minimum temperature of -18 C, the hottest month is July with a maximum temperature of +44C. The amount of precipitation per year in Bukhara is 142 mm whilst in Karakul it is</w:t>
      </w:r>
      <w:r w:rsidR="00782BFB">
        <w:rPr>
          <w:rFonts w:cs="Arial"/>
        </w:rPr>
        <w:t xml:space="preserve"> </w:t>
      </w:r>
      <w:r w:rsidRPr="66D08FA4">
        <w:rPr>
          <w:rFonts w:cs="Arial"/>
        </w:rPr>
        <w:t xml:space="preserve">118 mm. The average annual precipitation is 100-200 mm. The prevailing wind direction is North and North-West. The depth of soil freezing is 0.5m-0.6 m. </w:t>
      </w:r>
    </w:p>
    <w:p w14:paraId="3973A3F2" w14:textId="797BBE0F" w:rsidR="009A06E5" w:rsidRPr="009A06E5" w:rsidRDefault="009A06E5" w:rsidP="009A06E5">
      <w:pPr>
        <w:autoSpaceDE w:val="0"/>
        <w:autoSpaceDN w:val="0"/>
        <w:adjustRightInd w:val="0"/>
        <w:spacing w:after="200"/>
        <w:ind w:firstLine="708"/>
        <w:rPr>
          <w:rFonts w:cs="Arial"/>
        </w:rPr>
      </w:pPr>
      <w:r w:rsidRPr="66D08FA4">
        <w:rPr>
          <w:rFonts w:cs="Arial"/>
        </w:rPr>
        <w:t>The following natural and climatic conditions of construction are to be considered in the project:</w:t>
      </w:r>
    </w:p>
    <w:p w14:paraId="52CEC36D" w14:textId="1B373F83" w:rsidR="009A06E5" w:rsidRDefault="009A06E5" w:rsidP="009A06E5">
      <w:pPr>
        <w:pStyle w:val="a8"/>
        <w:numPr>
          <w:ilvl w:val="0"/>
          <w:numId w:val="39"/>
        </w:numPr>
        <w:autoSpaceDE w:val="0"/>
        <w:autoSpaceDN w:val="0"/>
        <w:adjustRightInd w:val="0"/>
        <w:spacing w:after="200"/>
        <w:rPr>
          <w:rFonts w:cs="Arial"/>
        </w:rPr>
      </w:pPr>
      <w:r w:rsidRPr="009A06E5">
        <w:rPr>
          <w:rFonts w:cs="Arial"/>
        </w:rPr>
        <w:t>estimated seismicity of the construction area – 7-8 points</w:t>
      </w:r>
      <w:r w:rsidR="00DE00CA">
        <w:rPr>
          <w:rFonts w:cs="Arial"/>
        </w:rPr>
        <w:t>;</w:t>
      </w:r>
    </w:p>
    <w:p w14:paraId="5B85E369" w14:textId="60B7987E" w:rsidR="009A06E5" w:rsidRPr="009A06E5" w:rsidRDefault="009A06E5" w:rsidP="009A06E5">
      <w:pPr>
        <w:pStyle w:val="a8"/>
        <w:numPr>
          <w:ilvl w:val="0"/>
          <w:numId w:val="39"/>
        </w:numPr>
        <w:autoSpaceDE w:val="0"/>
        <w:autoSpaceDN w:val="0"/>
        <w:adjustRightInd w:val="0"/>
        <w:spacing w:after="200"/>
        <w:rPr>
          <w:rFonts w:cs="Arial"/>
        </w:rPr>
      </w:pPr>
      <w:r>
        <w:rPr>
          <w:rFonts w:cs="Arial"/>
        </w:rPr>
        <w:t>t</w:t>
      </w:r>
      <w:r w:rsidRPr="009A06E5">
        <w:rPr>
          <w:rFonts w:cs="Arial"/>
        </w:rPr>
        <w:t>he coldest winter air temperature - t = - 18 C;</w:t>
      </w:r>
    </w:p>
    <w:p w14:paraId="3A7209D6" w14:textId="4B034180" w:rsidR="009A06E5" w:rsidRPr="009A06E5" w:rsidRDefault="009A06E5" w:rsidP="009A06E5">
      <w:pPr>
        <w:pStyle w:val="a8"/>
        <w:numPr>
          <w:ilvl w:val="0"/>
          <w:numId w:val="39"/>
        </w:numPr>
        <w:autoSpaceDE w:val="0"/>
        <w:autoSpaceDN w:val="0"/>
        <w:adjustRightInd w:val="0"/>
        <w:spacing w:after="200"/>
        <w:rPr>
          <w:rFonts w:cs="Arial"/>
        </w:rPr>
      </w:pPr>
      <w:r w:rsidRPr="66D08FA4">
        <w:rPr>
          <w:rFonts w:cs="Arial"/>
        </w:rPr>
        <w:t>standard load from snow – 50 kg/m2;</w:t>
      </w:r>
    </w:p>
    <w:p w14:paraId="43F036A7" w14:textId="1BE64282" w:rsidR="009A06E5" w:rsidRPr="009A06E5" w:rsidRDefault="009A06E5" w:rsidP="009A06E5">
      <w:pPr>
        <w:pStyle w:val="a8"/>
        <w:numPr>
          <w:ilvl w:val="0"/>
          <w:numId w:val="39"/>
        </w:numPr>
        <w:autoSpaceDE w:val="0"/>
        <w:autoSpaceDN w:val="0"/>
        <w:adjustRightInd w:val="0"/>
        <w:spacing w:after="200"/>
        <w:rPr>
          <w:rFonts w:cs="Arial"/>
        </w:rPr>
      </w:pPr>
      <w:r w:rsidRPr="009A06E5">
        <w:rPr>
          <w:rFonts w:cs="Arial"/>
        </w:rPr>
        <w:t>standard wind load – 38 kg/m2;</w:t>
      </w:r>
    </w:p>
    <w:p w14:paraId="6D1C63B3" w14:textId="11AB7E9A" w:rsidR="009A06E5" w:rsidRPr="009A06E5" w:rsidRDefault="009A06E5" w:rsidP="009A06E5">
      <w:pPr>
        <w:pStyle w:val="a8"/>
        <w:numPr>
          <w:ilvl w:val="0"/>
          <w:numId w:val="39"/>
        </w:numPr>
        <w:autoSpaceDE w:val="0"/>
        <w:autoSpaceDN w:val="0"/>
        <w:adjustRightInd w:val="0"/>
        <w:spacing w:after="200"/>
        <w:rPr>
          <w:rFonts w:cs="Arial"/>
        </w:rPr>
      </w:pPr>
      <w:r w:rsidRPr="009A06E5">
        <w:rPr>
          <w:rFonts w:cs="Arial"/>
        </w:rPr>
        <w:t xml:space="preserve">the depth of seasonal soil freezing </w:t>
      </w:r>
      <w:r>
        <w:rPr>
          <w:rFonts w:cs="Arial"/>
        </w:rPr>
        <w:t>-</w:t>
      </w:r>
      <w:r w:rsidRPr="009A06E5">
        <w:rPr>
          <w:rFonts w:cs="Arial"/>
        </w:rPr>
        <w:t xml:space="preserve"> 60cm.</w:t>
      </w:r>
    </w:p>
    <w:p w14:paraId="7F85899D" w14:textId="6AB47CD4" w:rsidR="00DC23A1" w:rsidRPr="00504797" w:rsidRDefault="00C23810" w:rsidP="3034BFC1">
      <w:pPr>
        <w:numPr>
          <w:ilvl w:val="0"/>
          <w:numId w:val="6"/>
        </w:numPr>
        <w:autoSpaceDE w:val="0"/>
        <w:autoSpaceDN w:val="0"/>
        <w:adjustRightInd w:val="0"/>
        <w:spacing w:after="200"/>
        <w:ind w:left="0" w:hanging="11"/>
        <w:rPr>
          <w:rFonts w:cs="Arial"/>
        </w:rPr>
      </w:pPr>
      <w:r w:rsidRPr="4C6E961B">
        <w:rPr>
          <w:rFonts w:cs="Arial"/>
          <w:b/>
          <w:bCs/>
        </w:rPr>
        <w:lastRenderedPageBreak/>
        <w:t>“</w:t>
      </w:r>
      <w:r w:rsidR="00F75E2A">
        <w:t>Bukhara Region Water Supply and Sewerage Project</w:t>
      </w:r>
      <w:r w:rsidR="00305644" w:rsidRPr="4C6E961B">
        <w:rPr>
          <w:rFonts w:cs="Arial"/>
          <w:b/>
          <w:bCs/>
        </w:rPr>
        <w:t>,</w:t>
      </w:r>
      <w:r w:rsidR="00A17EA7" w:rsidRPr="4C6E961B">
        <w:rPr>
          <w:rFonts w:cs="Arial"/>
          <w:b/>
          <w:bCs/>
        </w:rPr>
        <w:t xml:space="preserve"> Phase I</w:t>
      </w:r>
      <w:r w:rsidR="009A06E5" w:rsidRPr="4C6E961B">
        <w:rPr>
          <w:rFonts w:cs="Arial"/>
          <w:b/>
          <w:bCs/>
        </w:rPr>
        <w:t>I</w:t>
      </w:r>
      <w:r w:rsidR="001C6E0B">
        <w:rPr>
          <w:rFonts w:cs="Arial"/>
          <w:b/>
          <w:bCs/>
        </w:rPr>
        <w:t>”</w:t>
      </w:r>
      <w:r w:rsidR="00A17EA7" w:rsidRPr="4C6E961B">
        <w:rPr>
          <w:rFonts w:cs="Arial"/>
        </w:rPr>
        <w:t xml:space="preserve"> consists of t</w:t>
      </w:r>
      <w:r w:rsidR="00305644" w:rsidRPr="4C6E961B">
        <w:rPr>
          <w:rFonts w:cs="Arial"/>
        </w:rPr>
        <w:t xml:space="preserve">hree major </w:t>
      </w:r>
      <w:r w:rsidR="00A17EA7" w:rsidRPr="4C6E961B">
        <w:rPr>
          <w:rFonts w:cs="Arial"/>
        </w:rPr>
        <w:t>parts</w:t>
      </w:r>
      <w:r w:rsidR="00DC23A1" w:rsidRPr="4C6E961B">
        <w:rPr>
          <w:rFonts w:cs="Arial"/>
        </w:rPr>
        <w:t>:</w:t>
      </w:r>
    </w:p>
    <w:p w14:paraId="1483B2A1" w14:textId="53AE4EC3" w:rsidR="00FA031F" w:rsidRPr="00504797" w:rsidRDefault="00A17EA7" w:rsidP="3034BFC1">
      <w:pPr>
        <w:spacing w:after="200"/>
        <w:ind w:firstLine="708"/>
        <w:rPr>
          <w:rFonts w:cs="Arial"/>
        </w:rPr>
      </w:pPr>
      <w:r w:rsidRPr="00504797">
        <w:rPr>
          <w:rFonts w:cs="Arial"/>
          <w:b/>
          <w:bCs/>
        </w:rPr>
        <w:t>Component 1</w:t>
      </w:r>
      <w:r w:rsidRPr="00504797">
        <w:rPr>
          <w:rFonts w:cs="Arial"/>
        </w:rPr>
        <w:t xml:space="preserve"> - </w:t>
      </w:r>
      <w:r w:rsidR="00FA031F" w:rsidRPr="00FA031F">
        <w:rPr>
          <w:rFonts w:cs="Arial"/>
        </w:rPr>
        <w:t>Investments in water supply infrastructure</w:t>
      </w:r>
      <w:r w:rsidR="009607F3">
        <w:rPr>
          <w:rFonts w:cs="Arial"/>
        </w:rPr>
        <w:t xml:space="preserve"> </w:t>
      </w:r>
      <w:r w:rsidR="009607F3" w:rsidRPr="00766069">
        <w:rPr>
          <w:rFonts w:eastAsia="Book Antiqua" w:cs="Arial"/>
          <w:b/>
          <w:szCs w:val="22"/>
        </w:rPr>
        <w:t>(USD</w:t>
      </w:r>
      <w:r w:rsidR="009607F3">
        <w:rPr>
          <w:rFonts w:eastAsia="Book Antiqua" w:cs="Arial"/>
          <w:b/>
          <w:szCs w:val="22"/>
        </w:rPr>
        <w:t>160.7</w:t>
      </w:r>
      <w:r w:rsidR="009607F3" w:rsidRPr="00766069">
        <w:rPr>
          <w:rFonts w:eastAsia="Book Antiqua" w:cs="Arial"/>
          <w:b/>
          <w:szCs w:val="22"/>
        </w:rPr>
        <w:t xml:space="preserve"> million)</w:t>
      </w:r>
      <w:r w:rsidR="00FA031F" w:rsidRPr="00FA031F">
        <w:rPr>
          <w:rFonts w:cs="Arial"/>
        </w:rPr>
        <w:t xml:space="preserve">: Construction and reconstruction of main water pipelines, wells and water intakes, power transmission lines, water treatment plants, pumping stations, distribution networks in </w:t>
      </w:r>
      <w:proofErr w:type="spellStart"/>
      <w:r w:rsidR="00FA031F" w:rsidRPr="00FA031F">
        <w:rPr>
          <w:rFonts w:cs="Arial"/>
        </w:rPr>
        <w:t>Vabkent</w:t>
      </w:r>
      <w:proofErr w:type="spellEnd"/>
      <w:r w:rsidR="00FA031F" w:rsidRPr="00FA031F">
        <w:rPr>
          <w:rFonts w:cs="Arial"/>
        </w:rPr>
        <w:t xml:space="preserve">, </w:t>
      </w:r>
      <w:proofErr w:type="spellStart"/>
      <w:r w:rsidR="00FA031F" w:rsidRPr="00FA031F">
        <w:rPr>
          <w:rFonts w:cs="Arial"/>
        </w:rPr>
        <w:t>Gijduvan</w:t>
      </w:r>
      <w:proofErr w:type="spellEnd"/>
      <w:r w:rsidR="00FA031F" w:rsidRPr="00FA031F">
        <w:rPr>
          <w:rFonts w:cs="Arial"/>
        </w:rPr>
        <w:t xml:space="preserve"> and </w:t>
      </w:r>
      <w:proofErr w:type="spellStart"/>
      <w:r w:rsidR="00FA031F" w:rsidRPr="00FA031F">
        <w:rPr>
          <w:rFonts w:cs="Arial"/>
        </w:rPr>
        <w:t>Shafirkan</w:t>
      </w:r>
      <w:proofErr w:type="spellEnd"/>
      <w:r w:rsidR="00FA031F" w:rsidRPr="00FA031F">
        <w:rPr>
          <w:rFonts w:cs="Arial"/>
        </w:rPr>
        <w:t xml:space="preserve"> districts of </w:t>
      </w:r>
      <w:r w:rsidR="00FA031F">
        <w:rPr>
          <w:rFonts w:cs="Arial"/>
        </w:rPr>
        <w:t xml:space="preserve">the </w:t>
      </w:r>
      <w:r w:rsidR="00FA031F" w:rsidRPr="00FA031F">
        <w:rPr>
          <w:rFonts w:cs="Arial"/>
        </w:rPr>
        <w:t>Bukhara region.</w:t>
      </w:r>
    </w:p>
    <w:p w14:paraId="3697E090" w14:textId="77777777" w:rsidR="009607F3" w:rsidRPr="0011447E" w:rsidRDefault="00A17EA7" w:rsidP="0011447E">
      <w:pPr>
        <w:spacing w:after="200"/>
        <w:ind w:firstLine="708"/>
        <w:rPr>
          <w:rFonts w:cs="Arial"/>
        </w:rPr>
      </w:pPr>
      <w:r w:rsidRPr="0011447E">
        <w:rPr>
          <w:rFonts w:cs="Arial"/>
          <w:b/>
          <w:bCs/>
        </w:rPr>
        <w:t xml:space="preserve">Component 2 - </w:t>
      </w:r>
      <w:r w:rsidR="009607F3" w:rsidRPr="0011447E">
        <w:rPr>
          <w:rFonts w:cs="Arial"/>
          <w:b/>
          <w:bCs/>
        </w:rPr>
        <w:t>Investment in Sewage Infrastructure (USD94.3 million):</w:t>
      </w:r>
      <w:r w:rsidR="009607F3" w:rsidRPr="0011447E">
        <w:rPr>
          <w:rFonts w:cs="Arial"/>
        </w:rPr>
        <w:t xml:space="preserve"> Construction of centralized sewage systems in district centers consisting of house connections, collectors, pumping stations and mechanical-biological sewage treatment plants as well as discharge facilities, optionally tertiary treatment for reuse purposes. The sewage component covers the Gala-</w:t>
      </w:r>
      <w:proofErr w:type="spellStart"/>
      <w:r w:rsidR="009607F3" w:rsidRPr="0011447E">
        <w:rPr>
          <w:rFonts w:cs="Arial"/>
        </w:rPr>
        <w:t>Osiyo</w:t>
      </w:r>
      <w:proofErr w:type="spellEnd"/>
      <w:r w:rsidR="009607F3" w:rsidRPr="0011447E">
        <w:rPr>
          <w:rFonts w:cs="Arial"/>
        </w:rPr>
        <w:t xml:space="preserve"> district center of Bukhara district, </w:t>
      </w:r>
      <w:proofErr w:type="spellStart"/>
      <w:r w:rsidR="009607F3" w:rsidRPr="0011447E">
        <w:rPr>
          <w:rFonts w:cs="Arial"/>
        </w:rPr>
        <w:t>Jondor</w:t>
      </w:r>
      <w:proofErr w:type="spellEnd"/>
      <w:r w:rsidR="009607F3" w:rsidRPr="0011447E">
        <w:rPr>
          <w:rFonts w:cs="Arial"/>
        </w:rPr>
        <w:t xml:space="preserve">, </w:t>
      </w:r>
      <w:proofErr w:type="spellStart"/>
      <w:r w:rsidR="009607F3" w:rsidRPr="0011447E">
        <w:rPr>
          <w:rFonts w:cs="Arial"/>
        </w:rPr>
        <w:t>Shofirkon</w:t>
      </w:r>
      <w:proofErr w:type="spellEnd"/>
      <w:r w:rsidR="009607F3" w:rsidRPr="0011447E">
        <w:rPr>
          <w:rFonts w:cs="Arial"/>
        </w:rPr>
        <w:t xml:space="preserve"> and </w:t>
      </w:r>
      <w:proofErr w:type="spellStart"/>
      <w:r w:rsidR="009607F3" w:rsidRPr="0011447E">
        <w:rPr>
          <w:rFonts w:cs="Arial"/>
        </w:rPr>
        <w:t>Vobkent</w:t>
      </w:r>
      <w:proofErr w:type="spellEnd"/>
      <w:r w:rsidR="009607F3" w:rsidRPr="0011447E">
        <w:rPr>
          <w:rFonts w:cs="Arial"/>
        </w:rPr>
        <w:t xml:space="preserve"> districts centers, the </w:t>
      </w:r>
      <w:proofErr w:type="spellStart"/>
      <w:r w:rsidR="009607F3" w:rsidRPr="0011447E">
        <w:rPr>
          <w:rFonts w:cs="Arial"/>
        </w:rPr>
        <w:t>Yangibozor</w:t>
      </w:r>
      <w:proofErr w:type="spellEnd"/>
      <w:r w:rsidR="009607F3" w:rsidRPr="0011447E">
        <w:rPr>
          <w:rFonts w:cs="Arial"/>
        </w:rPr>
        <w:t xml:space="preserve"> district center of </w:t>
      </w:r>
      <w:proofErr w:type="spellStart"/>
      <w:r w:rsidR="009607F3" w:rsidRPr="0011447E">
        <w:rPr>
          <w:rFonts w:cs="Arial"/>
        </w:rPr>
        <w:t>Peshku</w:t>
      </w:r>
      <w:proofErr w:type="spellEnd"/>
      <w:r w:rsidR="009607F3" w:rsidRPr="0011447E">
        <w:rPr>
          <w:rFonts w:cs="Arial"/>
        </w:rPr>
        <w:t xml:space="preserve"> district and </w:t>
      </w:r>
      <w:proofErr w:type="spellStart"/>
      <w:r w:rsidR="009607F3" w:rsidRPr="0011447E">
        <w:rPr>
          <w:rFonts w:cs="Arial"/>
        </w:rPr>
        <w:t>Kogon</w:t>
      </w:r>
      <w:proofErr w:type="spellEnd"/>
      <w:r w:rsidR="009607F3" w:rsidRPr="0011447E">
        <w:rPr>
          <w:rFonts w:cs="Arial"/>
        </w:rPr>
        <w:t xml:space="preserve"> city (with conveyance of waste water to Bukhara city sewage treatment plant) as well as the extension of the sewerage system of the city of Bukhara, including the sewerage network and pumping stations.</w:t>
      </w:r>
    </w:p>
    <w:p w14:paraId="4CD2EB35" w14:textId="4FD8E608" w:rsidR="00A17EA7" w:rsidRPr="00504797" w:rsidRDefault="00A17EA7" w:rsidP="3034BFC1">
      <w:pPr>
        <w:spacing w:after="200"/>
        <w:ind w:firstLine="708"/>
        <w:rPr>
          <w:rFonts w:cs="Arial"/>
        </w:rPr>
      </w:pPr>
      <w:r w:rsidRPr="66D08FA4">
        <w:rPr>
          <w:rFonts w:cs="Arial"/>
          <w:b/>
          <w:bCs/>
        </w:rPr>
        <w:t xml:space="preserve">Component 3 </w:t>
      </w:r>
      <w:r w:rsidRPr="66D08FA4">
        <w:rPr>
          <w:rFonts w:cs="Arial"/>
        </w:rPr>
        <w:t xml:space="preserve">- </w:t>
      </w:r>
      <w:r w:rsidR="009607F3" w:rsidRPr="009A6427">
        <w:rPr>
          <w:rFonts w:eastAsia="Book Antiqua" w:cs="Arial"/>
          <w:b/>
          <w:szCs w:val="22"/>
        </w:rPr>
        <w:t>Project Implementation &amp; Management Support (USD13.9 million)</w:t>
      </w:r>
      <w:r w:rsidR="009607F3" w:rsidRPr="009A6427">
        <w:rPr>
          <w:rFonts w:eastAsia="Book Antiqua" w:cs="Arial"/>
          <w:szCs w:val="22"/>
        </w:rPr>
        <w:t>: Project management and implementation support will be provided to assist the Implementation Entity in ensuring seamless coordination, efficient implementation and compliance with the relevant policies and standards. The component includes incremental operating costs for the PCU. Based on the feasibility study (FS), the detailed design for phase II, including the required ES studies for site-specific activities, will be prepared through the consulting services under this component. As part of the detailed design, this component will support the client to translate the requirements of the national metering strategy to the local context and define an adapted approach to rolling out smart bulk meters for water production and distribution, which will be interconnected with the utility’s IT systems, and cost-effective mechanical consumer meters. The consulting services will also include construction supervision during implementation and third-party ES monitoring</w:t>
      </w:r>
      <w:r w:rsidRPr="66D08FA4">
        <w:rPr>
          <w:rFonts w:cs="Arial"/>
        </w:rPr>
        <w:t xml:space="preserve"> </w:t>
      </w:r>
    </w:p>
    <w:p w14:paraId="65277468" w14:textId="3BE6292B" w:rsidR="00305644" w:rsidRPr="00504797" w:rsidRDefault="00305644" w:rsidP="3034BFC1">
      <w:pPr>
        <w:spacing w:after="200"/>
        <w:rPr>
          <w:rFonts w:cs="Arial"/>
          <w:color w:val="FF0000"/>
        </w:rPr>
      </w:pPr>
      <w:r w:rsidRPr="66D08FA4">
        <w:rPr>
          <w:rFonts w:cs="Arial"/>
        </w:rPr>
        <w:t xml:space="preserve">The total </w:t>
      </w:r>
      <w:r w:rsidR="0463FBE7" w:rsidRPr="66D08FA4">
        <w:rPr>
          <w:rFonts w:cs="Arial"/>
        </w:rPr>
        <w:t>budget</w:t>
      </w:r>
      <w:r w:rsidRPr="66D08FA4">
        <w:rPr>
          <w:rFonts w:cs="Arial"/>
        </w:rPr>
        <w:t xml:space="preserve"> for investments in the project is USD</w:t>
      </w:r>
      <w:r w:rsidR="00FA031F" w:rsidRPr="66D08FA4">
        <w:rPr>
          <w:rFonts w:cs="Arial"/>
        </w:rPr>
        <w:t>281.</w:t>
      </w:r>
      <w:r w:rsidR="00196F86">
        <w:rPr>
          <w:rFonts w:cs="Arial"/>
        </w:rPr>
        <w:t>3</w:t>
      </w:r>
      <w:r w:rsidR="00196F86" w:rsidRPr="66D08FA4">
        <w:rPr>
          <w:rFonts w:cs="Arial"/>
        </w:rPr>
        <w:t xml:space="preserve"> </w:t>
      </w:r>
      <w:r w:rsidRPr="66D08FA4">
        <w:rPr>
          <w:rFonts w:cs="Arial"/>
        </w:rPr>
        <w:t>million, including capital investments of USD</w:t>
      </w:r>
      <w:r w:rsidR="00FA031F" w:rsidRPr="66D08FA4">
        <w:rPr>
          <w:rFonts w:cs="Arial"/>
        </w:rPr>
        <w:t>248.4</w:t>
      </w:r>
      <w:r w:rsidRPr="66D08FA4">
        <w:rPr>
          <w:rFonts w:cs="Arial"/>
        </w:rPr>
        <w:t xml:space="preserve"> million and financial costs during the investment period of USD</w:t>
      </w:r>
      <w:r w:rsidR="00FA031F" w:rsidRPr="66D08FA4">
        <w:rPr>
          <w:rFonts w:cs="Arial"/>
        </w:rPr>
        <w:t>12.4</w:t>
      </w:r>
      <w:r w:rsidRPr="66D08FA4">
        <w:rPr>
          <w:rFonts w:cs="Arial"/>
        </w:rPr>
        <w:t xml:space="preserve"> million. The counter</w:t>
      </w:r>
      <w:r w:rsidR="00F51B8C" w:rsidRPr="66D08FA4">
        <w:rPr>
          <w:rFonts w:cs="Arial"/>
        </w:rPr>
        <w:t>party contribution</w:t>
      </w:r>
      <w:r w:rsidRPr="66D08FA4">
        <w:rPr>
          <w:rFonts w:cs="Arial"/>
        </w:rPr>
        <w:t xml:space="preserve"> of </w:t>
      </w:r>
      <w:proofErr w:type="spellStart"/>
      <w:r w:rsidR="00FB5048" w:rsidRPr="66D08FA4">
        <w:rPr>
          <w:rFonts w:cs="Arial"/>
        </w:rPr>
        <w:t>GovUz</w:t>
      </w:r>
      <w:proofErr w:type="spellEnd"/>
      <w:r w:rsidR="00FB5048" w:rsidRPr="66D08FA4">
        <w:rPr>
          <w:rFonts w:cs="Arial"/>
        </w:rPr>
        <w:t xml:space="preserve"> </w:t>
      </w:r>
      <w:r w:rsidRPr="66D08FA4">
        <w:rPr>
          <w:rFonts w:cs="Arial"/>
        </w:rPr>
        <w:t xml:space="preserve">is </w:t>
      </w:r>
      <w:r w:rsidR="00F51B8C" w:rsidRPr="66D08FA4">
        <w:rPr>
          <w:rFonts w:cs="Arial"/>
        </w:rPr>
        <w:t xml:space="preserve">estimated at </w:t>
      </w:r>
      <w:r w:rsidR="00FB5048" w:rsidRPr="66D08FA4">
        <w:rPr>
          <w:rFonts w:cs="Arial"/>
        </w:rPr>
        <w:t>USD</w:t>
      </w:r>
      <w:r w:rsidR="00FA031F" w:rsidRPr="66D08FA4">
        <w:rPr>
          <w:rFonts w:cs="Arial"/>
        </w:rPr>
        <w:t>32.</w:t>
      </w:r>
      <w:r w:rsidR="00196F86">
        <w:rPr>
          <w:rFonts w:cs="Arial"/>
        </w:rPr>
        <w:t>9</w:t>
      </w:r>
      <w:r w:rsidR="00196F86" w:rsidRPr="66D08FA4">
        <w:rPr>
          <w:rFonts w:cs="Arial"/>
        </w:rPr>
        <w:t xml:space="preserve"> </w:t>
      </w:r>
      <w:r w:rsidRPr="66D08FA4">
        <w:rPr>
          <w:rFonts w:cs="Arial"/>
        </w:rPr>
        <w:t>million</w:t>
      </w:r>
      <w:r w:rsidR="00F51B8C" w:rsidRPr="66D08FA4">
        <w:rPr>
          <w:rFonts w:cs="Arial"/>
        </w:rPr>
        <w:t xml:space="preserve"> and is provided </w:t>
      </w:r>
      <w:r w:rsidRPr="66D08FA4">
        <w:rPr>
          <w:rFonts w:cs="Arial"/>
        </w:rPr>
        <w:t>in</w:t>
      </w:r>
      <w:r w:rsidR="00F51B8C" w:rsidRPr="66D08FA4">
        <w:rPr>
          <w:rFonts w:cs="Arial"/>
        </w:rPr>
        <w:t xml:space="preserve"> the form of</w:t>
      </w:r>
      <w:r w:rsidRPr="66D08FA4">
        <w:rPr>
          <w:rFonts w:cs="Arial"/>
        </w:rPr>
        <w:t xml:space="preserve"> tax and customs benefits.</w:t>
      </w:r>
      <w:r w:rsidRPr="66D08FA4">
        <w:rPr>
          <w:rFonts w:cs="Arial"/>
          <w:color w:val="FF0000"/>
        </w:rPr>
        <w:t xml:space="preserve"> </w:t>
      </w:r>
    </w:p>
    <w:p w14:paraId="35A9AC7F" w14:textId="07C61796" w:rsidR="00765E83" w:rsidRPr="00504797" w:rsidRDefault="00A17EA7" w:rsidP="3034BFC1">
      <w:pPr>
        <w:numPr>
          <w:ilvl w:val="0"/>
          <w:numId w:val="6"/>
        </w:numPr>
        <w:autoSpaceDE w:val="0"/>
        <w:autoSpaceDN w:val="0"/>
        <w:adjustRightInd w:val="0"/>
        <w:spacing w:after="200"/>
        <w:ind w:left="0" w:hanging="11"/>
        <w:rPr>
          <w:rFonts w:cs="Arial"/>
        </w:rPr>
      </w:pPr>
      <w:r w:rsidRPr="66D08FA4">
        <w:rPr>
          <w:rFonts w:cs="Arial"/>
          <w:b/>
          <w:bCs/>
        </w:rPr>
        <w:t>Impact</w:t>
      </w:r>
      <w:r w:rsidR="00B8027D" w:rsidRPr="66D08FA4">
        <w:rPr>
          <w:rFonts w:cs="Arial"/>
          <w:b/>
          <w:bCs/>
        </w:rPr>
        <w:t xml:space="preserve">: </w:t>
      </w:r>
      <w:r w:rsidRPr="66D08FA4">
        <w:rPr>
          <w:rFonts w:cs="Arial"/>
        </w:rPr>
        <w:t>The impact of the project will be to improve the living conditions, environment and health of the population in the Bukhara region. Implementation of the project will improve the availability and quality of public water supply</w:t>
      </w:r>
      <w:r w:rsidR="00B93BF5" w:rsidRPr="66D08FA4">
        <w:rPr>
          <w:rFonts w:cs="Arial"/>
        </w:rPr>
        <w:t xml:space="preserve"> and sewerage</w:t>
      </w:r>
      <w:r w:rsidRPr="66D08FA4">
        <w:rPr>
          <w:rFonts w:cs="Arial"/>
        </w:rPr>
        <w:t xml:space="preserve"> services and expand access to reliable, sustainable and affordable water supply and sanitation services in the Bukhara region.</w:t>
      </w:r>
    </w:p>
    <w:p w14:paraId="494B617F" w14:textId="46B3E625" w:rsidR="0081462F" w:rsidRPr="00504797" w:rsidRDefault="00A17EA7" w:rsidP="3034BFC1">
      <w:pPr>
        <w:numPr>
          <w:ilvl w:val="0"/>
          <w:numId w:val="6"/>
        </w:numPr>
        <w:autoSpaceDE w:val="0"/>
        <w:autoSpaceDN w:val="0"/>
        <w:adjustRightInd w:val="0"/>
        <w:spacing w:after="200"/>
        <w:ind w:left="0" w:hanging="11"/>
        <w:rPr>
          <w:rFonts w:cs="Arial"/>
          <w:b/>
          <w:bCs/>
        </w:rPr>
      </w:pPr>
      <w:r w:rsidRPr="00504797">
        <w:rPr>
          <w:rFonts w:cs="Arial"/>
          <w:b/>
          <w:bCs/>
        </w:rPr>
        <w:t>Results</w:t>
      </w:r>
      <w:r w:rsidR="0081462F" w:rsidRPr="00504797">
        <w:rPr>
          <w:rFonts w:cs="Arial"/>
          <w:b/>
          <w:bCs/>
        </w:rPr>
        <w:t xml:space="preserve">: </w:t>
      </w:r>
      <w:r w:rsidRPr="00504797">
        <w:rPr>
          <w:rFonts w:cs="Arial"/>
        </w:rPr>
        <w:t xml:space="preserve">The project will have </w:t>
      </w:r>
      <w:r w:rsidR="00FB5048" w:rsidRPr="00504797">
        <w:rPr>
          <w:rFonts w:cs="Arial"/>
        </w:rPr>
        <w:t xml:space="preserve">three </w:t>
      </w:r>
      <w:r w:rsidRPr="00504797">
        <w:rPr>
          <w:rFonts w:cs="Arial"/>
        </w:rPr>
        <w:t>results</w:t>
      </w:r>
      <w:r w:rsidR="0081462F" w:rsidRPr="00504797">
        <w:rPr>
          <w:rFonts w:cs="Arial"/>
          <w:b/>
          <w:bCs/>
        </w:rPr>
        <w:t>:</w:t>
      </w:r>
    </w:p>
    <w:p w14:paraId="0DCE3741" w14:textId="55839B79" w:rsidR="00427A10" w:rsidRDefault="00A17EA7" w:rsidP="3034BFC1">
      <w:pPr>
        <w:spacing w:after="200"/>
        <w:rPr>
          <w:rFonts w:cs="Arial"/>
          <w:b/>
          <w:bCs/>
        </w:rPr>
      </w:pPr>
      <w:r w:rsidRPr="00504797">
        <w:rPr>
          <w:rFonts w:cs="Arial"/>
          <w:b/>
          <w:bCs/>
        </w:rPr>
        <w:t xml:space="preserve">Results 1: </w:t>
      </w:r>
      <w:r w:rsidR="00427A10" w:rsidRPr="00427A10">
        <w:rPr>
          <w:rFonts w:cs="Arial"/>
          <w:b/>
          <w:bCs/>
        </w:rPr>
        <w:t xml:space="preserve">Improved management of water supply systems in the </w:t>
      </w:r>
      <w:proofErr w:type="spellStart"/>
      <w:r w:rsidR="00427A10" w:rsidRPr="00427A10">
        <w:rPr>
          <w:rFonts w:cs="Arial"/>
          <w:b/>
          <w:bCs/>
        </w:rPr>
        <w:t>Vabkent</w:t>
      </w:r>
      <w:proofErr w:type="spellEnd"/>
      <w:r w:rsidR="00427A10" w:rsidRPr="00427A10">
        <w:rPr>
          <w:rFonts w:cs="Arial"/>
          <w:b/>
          <w:bCs/>
        </w:rPr>
        <w:t xml:space="preserve">, </w:t>
      </w:r>
      <w:proofErr w:type="spellStart"/>
      <w:r w:rsidR="00427A10" w:rsidRPr="00427A10">
        <w:rPr>
          <w:rFonts w:cs="Arial"/>
          <w:b/>
          <w:bCs/>
        </w:rPr>
        <w:t>Gijduvan</w:t>
      </w:r>
      <w:proofErr w:type="spellEnd"/>
      <w:r w:rsidR="00427A10" w:rsidRPr="00427A10">
        <w:rPr>
          <w:rFonts w:cs="Arial"/>
          <w:b/>
          <w:bCs/>
        </w:rPr>
        <w:t xml:space="preserve"> and </w:t>
      </w:r>
      <w:proofErr w:type="spellStart"/>
      <w:r w:rsidR="00427A10" w:rsidRPr="00427A10">
        <w:rPr>
          <w:rFonts w:cs="Arial"/>
          <w:b/>
          <w:bCs/>
        </w:rPr>
        <w:t>Shafirkan</w:t>
      </w:r>
      <w:proofErr w:type="spellEnd"/>
      <w:r w:rsidR="00427A10" w:rsidRPr="00427A10">
        <w:rPr>
          <w:rFonts w:cs="Arial"/>
          <w:b/>
          <w:bCs/>
        </w:rPr>
        <w:t xml:space="preserve"> districts of Bukhara region. </w:t>
      </w:r>
      <w:r w:rsidR="00427A10" w:rsidRPr="00427A10">
        <w:rPr>
          <w:rFonts w:cs="Arial"/>
        </w:rPr>
        <w:t xml:space="preserve">Result 1 will provide for the </w:t>
      </w:r>
      <w:r w:rsidR="00427A10" w:rsidRPr="00427A10">
        <w:rPr>
          <w:rFonts w:cs="Arial"/>
          <w:b/>
          <w:bCs/>
          <w:u w:val="single"/>
        </w:rPr>
        <w:t>reconstruction</w:t>
      </w:r>
      <w:r w:rsidR="00427A10" w:rsidRPr="00427A10">
        <w:rPr>
          <w:rFonts w:cs="Arial"/>
        </w:rPr>
        <w:t xml:space="preserve"> of a pumping station (for water extraction at the </w:t>
      </w:r>
      <w:proofErr w:type="spellStart"/>
      <w:r w:rsidR="00427A10" w:rsidRPr="00427A10">
        <w:rPr>
          <w:rFonts w:cs="Arial"/>
        </w:rPr>
        <w:t>Damkhod</w:t>
      </w:r>
      <w:r w:rsidR="00427A10">
        <w:rPr>
          <w:rFonts w:cs="Arial"/>
        </w:rPr>
        <w:t>ja</w:t>
      </w:r>
      <w:proofErr w:type="spellEnd"/>
      <w:r w:rsidR="00427A10" w:rsidRPr="00427A10">
        <w:rPr>
          <w:rFonts w:cs="Arial"/>
        </w:rPr>
        <w:t xml:space="preserve"> water pipeline) - 2 pcs., 10 water distribution </w:t>
      </w:r>
      <w:r w:rsidR="00427A10">
        <w:rPr>
          <w:rFonts w:cs="Arial"/>
        </w:rPr>
        <w:t>centers (WDC)</w:t>
      </w:r>
      <w:r w:rsidR="00427A10" w:rsidRPr="00427A10">
        <w:rPr>
          <w:rFonts w:cs="Arial"/>
        </w:rPr>
        <w:t xml:space="preserve">, 351.8 km of internal networks, 107 km of water pipelines, as well as the </w:t>
      </w:r>
      <w:r w:rsidR="00427A10" w:rsidRPr="00427A10">
        <w:rPr>
          <w:rFonts w:cs="Arial"/>
          <w:b/>
          <w:bCs/>
          <w:u w:val="single"/>
        </w:rPr>
        <w:t>construction</w:t>
      </w:r>
      <w:r w:rsidR="00427A10" w:rsidRPr="00427A10">
        <w:rPr>
          <w:rFonts w:cs="Arial"/>
        </w:rPr>
        <w:t xml:space="preserve"> of 9 underground water intakes, 16 </w:t>
      </w:r>
      <w:r w:rsidR="00427A10">
        <w:rPr>
          <w:rFonts w:cs="Arial"/>
        </w:rPr>
        <w:t>WDC</w:t>
      </w:r>
      <w:r w:rsidR="00427A10" w:rsidRPr="00427A10">
        <w:rPr>
          <w:rFonts w:cs="Arial"/>
        </w:rPr>
        <w:t xml:space="preserve">, 1369.5 km of internal networks, 587 km of water pipelines, 10571 km of house connections (according to the </w:t>
      </w:r>
      <w:r w:rsidR="00427A10">
        <w:rPr>
          <w:rFonts w:cs="Arial"/>
        </w:rPr>
        <w:t>1</w:t>
      </w:r>
      <w:r w:rsidR="00427A10" w:rsidRPr="00427A10">
        <w:rPr>
          <w:rFonts w:cs="Arial"/>
        </w:rPr>
        <w:t xml:space="preserve"> priority 6979 km, according to the </w:t>
      </w:r>
      <w:r w:rsidR="00427A10">
        <w:rPr>
          <w:rFonts w:cs="Arial"/>
        </w:rPr>
        <w:t>2</w:t>
      </w:r>
      <w:r w:rsidR="00427A10" w:rsidRPr="00427A10">
        <w:rPr>
          <w:rFonts w:cs="Arial"/>
        </w:rPr>
        <w:t xml:space="preserve"> priority 3592 km), installation of meters 268568 ps</w:t>
      </w:r>
      <w:r w:rsidR="00427A10">
        <w:rPr>
          <w:rFonts w:cs="Arial"/>
        </w:rPr>
        <w:t>.</w:t>
      </w:r>
      <w:r w:rsidR="00427A10" w:rsidRPr="00427A10">
        <w:rPr>
          <w:rFonts w:cs="Arial"/>
        </w:rPr>
        <w:t>, purchase of equipment and decommissioning of obsolete components. Support will be provided in the operation and maintenance of new facilities;</w:t>
      </w:r>
    </w:p>
    <w:p w14:paraId="670BC63C" w14:textId="6EEF0E3F" w:rsidR="00427A10" w:rsidRDefault="00A17EA7" w:rsidP="3034BFC1">
      <w:pPr>
        <w:spacing w:after="200"/>
        <w:rPr>
          <w:rFonts w:cs="Arial"/>
          <w:b/>
          <w:bCs/>
        </w:rPr>
      </w:pPr>
      <w:r w:rsidRPr="00504797">
        <w:rPr>
          <w:rFonts w:cs="Arial"/>
          <w:b/>
          <w:bCs/>
        </w:rPr>
        <w:t xml:space="preserve">Results 2: </w:t>
      </w:r>
      <w:r w:rsidR="00427A10" w:rsidRPr="00427A10">
        <w:rPr>
          <w:rFonts w:cs="Arial"/>
          <w:b/>
          <w:bCs/>
        </w:rPr>
        <w:t xml:space="preserve">Improved management of sewerage systems in the </w:t>
      </w:r>
      <w:r w:rsidR="00427A10">
        <w:rPr>
          <w:rFonts w:cs="Arial"/>
          <w:b/>
          <w:bCs/>
        </w:rPr>
        <w:t>regional</w:t>
      </w:r>
      <w:r w:rsidR="00427A10" w:rsidRPr="00427A10">
        <w:rPr>
          <w:rFonts w:cs="Arial"/>
          <w:b/>
          <w:bCs/>
        </w:rPr>
        <w:t xml:space="preserve"> centers of </w:t>
      </w:r>
      <w:proofErr w:type="spellStart"/>
      <w:r w:rsidR="00427A10" w:rsidRPr="00427A10">
        <w:rPr>
          <w:rFonts w:cs="Arial"/>
          <w:b/>
          <w:bCs/>
        </w:rPr>
        <w:t>Shafirkan</w:t>
      </w:r>
      <w:proofErr w:type="spellEnd"/>
      <w:r w:rsidR="00427A10" w:rsidRPr="00427A10">
        <w:rPr>
          <w:rFonts w:cs="Arial"/>
          <w:b/>
          <w:bCs/>
        </w:rPr>
        <w:t xml:space="preserve">, </w:t>
      </w:r>
      <w:proofErr w:type="spellStart"/>
      <w:r w:rsidR="00427A10" w:rsidRPr="00427A10">
        <w:rPr>
          <w:rFonts w:cs="Arial"/>
          <w:b/>
          <w:bCs/>
        </w:rPr>
        <w:t>Vabkent</w:t>
      </w:r>
      <w:proofErr w:type="spellEnd"/>
      <w:r w:rsidR="00427A10" w:rsidRPr="00427A10">
        <w:rPr>
          <w:rFonts w:cs="Arial"/>
          <w:b/>
          <w:bCs/>
        </w:rPr>
        <w:t xml:space="preserve">, </w:t>
      </w:r>
      <w:proofErr w:type="spellStart"/>
      <w:r w:rsidR="00427A10" w:rsidRPr="00427A10">
        <w:rPr>
          <w:rFonts w:cs="Arial"/>
          <w:b/>
          <w:bCs/>
        </w:rPr>
        <w:t>Peshkun</w:t>
      </w:r>
      <w:proofErr w:type="spellEnd"/>
      <w:r w:rsidR="00427A10" w:rsidRPr="00427A10">
        <w:rPr>
          <w:rFonts w:cs="Arial"/>
          <w:b/>
          <w:bCs/>
        </w:rPr>
        <w:t xml:space="preserve">, Bukhara, </w:t>
      </w:r>
      <w:proofErr w:type="spellStart"/>
      <w:r w:rsidR="00427A10">
        <w:rPr>
          <w:rFonts w:cs="Arial"/>
          <w:b/>
          <w:bCs/>
        </w:rPr>
        <w:t>J</w:t>
      </w:r>
      <w:r w:rsidR="00427A10" w:rsidRPr="00427A10">
        <w:rPr>
          <w:rFonts w:cs="Arial"/>
          <w:b/>
          <w:bCs/>
        </w:rPr>
        <w:t>andar</w:t>
      </w:r>
      <w:proofErr w:type="spellEnd"/>
      <w:r w:rsidR="00427A10" w:rsidRPr="00427A10">
        <w:rPr>
          <w:rFonts w:cs="Arial"/>
          <w:b/>
          <w:bCs/>
        </w:rPr>
        <w:t xml:space="preserve"> districts and the cities of Bukhara and Kagan of Bukhara region. </w:t>
      </w:r>
      <w:r w:rsidR="00427A10" w:rsidRPr="00427A10">
        <w:rPr>
          <w:rFonts w:cs="Arial"/>
        </w:rPr>
        <w:t xml:space="preserve">Result 2 will provide for the </w:t>
      </w:r>
      <w:r w:rsidR="00427A10" w:rsidRPr="00427A10">
        <w:rPr>
          <w:rFonts w:cs="Arial"/>
          <w:b/>
          <w:bCs/>
          <w:u w:val="single"/>
        </w:rPr>
        <w:t>reconstruction</w:t>
      </w:r>
      <w:r w:rsidR="00427A10" w:rsidRPr="00427A10">
        <w:rPr>
          <w:rFonts w:cs="Arial"/>
        </w:rPr>
        <w:t xml:space="preserve"> of 2 sewage pumping stations (</w:t>
      </w:r>
      <w:r w:rsidR="00427A10">
        <w:rPr>
          <w:rFonts w:cs="Arial"/>
        </w:rPr>
        <w:t>S</w:t>
      </w:r>
      <w:r w:rsidR="00427A10" w:rsidRPr="00427A10">
        <w:rPr>
          <w:rFonts w:cs="Arial"/>
        </w:rPr>
        <w:t xml:space="preserve">PS), as well as the </w:t>
      </w:r>
      <w:r w:rsidR="00427A10" w:rsidRPr="00427A10">
        <w:rPr>
          <w:rFonts w:cs="Arial"/>
          <w:b/>
          <w:bCs/>
          <w:u w:val="single"/>
        </w:rPr>
        <w:t>construction</w:t>
      </w:r>
      <w:r w:rsidR="00427A10" w:rsidRPr="00427A10">
        <w:rPr>
          <w:rFonts w:cs="Arial"/>
        </w:rPr>
        <w:t xml:space="preserve"> of 5 sewage treatment plants (</w:t>
      </w:r>
      <w:r w:rsidR="00427A10">
        <w:rPr>
          <w:rFonts w:cs="Arial"/>
        </w:rPr>
        <w:t>STP</w:t>
      </w:r>
      <w:r w:rsidR="00427A10" w:rsidRPr="00427A10">
        <w:rPr>
          <w:rFonts w:cs="Arial"/>
        </w:rPr>
        <w:t xml:space="preserve">), 75 </w:t>
      </w:r>
      <w:r w:rsidR="008E7AB7">
        <w:rPr>
          <w:rFonts w:cs="Arial"/>
        </w:rPr>
        <w:t>SPS</w:t>
      </w:r>
      <w:r w:rsidR="00427A10" w:rsidRPr="00427A10">
        <w:rPr>
          <w:rFonts w:cs="Arial"/>
        </w:rPr>
        <w:t>, 625 km of sewer networks and collectors, 1155 km of sewer house connections, purchase of equipment and decommissioning of obsolete components. Support will be provided in the operation and maintenance of new facilities;</w:t>
      </w:r>
    </w:p>
    <w:p w14:paraId="6E221B03" w14:textId="34F063D3" w:rsidR="00E63C19" w:rsidRPr="00504797" w:rsidRDefault="00A17EA7" w:rsidP="3034BFC1">
      <w:pPr>
        <w:spacing w:after="200"/>
        <w:rPr>
          <w:rFonts w:cs="Arial"/>
        </w:rPr>
      </w:pPr>
      <w:r w:rsidRPr="00504797">
        <w:rPr>
          <w:rFonts w:cs="Arial"/>
          <w:b/>
          <w:bCs/>
        </w:rPr>
        <w:lastRenderedPageBreak/>
        <w:t xml:space="preserve">Results 3: </w:t>
      </w:r>
      <w:r w:rsidR="008E7AB7" w:rsidRPr="008E7AB7">
        <w:rPr>
          <w:rFonts w:cs="Arial"/>
          <w:b/>
          <w:bCs/>
        </w:rPr>
        <w:t>Improved institutional and managerial structure, as well as the potential of the operating organization.</w:t>
      </w:r>
      <w:r w:rsidR="008E7AB7" w:rsidRPr="008E7AB7">
        <w:rPr>
          <w:rFonts w:cs="Arial"/>
        </w:rPr>
        <w:t xml:space="preserve"> The management and operational capacity of the local operating water utility LLC "</w:t>
      </w:r>
      <w:r w:rsidR="00F75E2A" w:rsidRPr="00F75E2A">
        <w:rPr>
          <w:rFonts w:cs="Arial"/>
          <w:color w:val="000000"/>
          <w:szCs w:val="22"/>
        </w:rPr>
        <w:t xml:space="preserve"> </w:t>
      </w:r>
      <w:r w:rsidR="00F75E2A" w:rsidRPr="009A6427">
        <w:rPr>
          <w:rFonts w:cs="Arial"/>
          <w:color w:val="000000"/>
          <w:szCs w:val="22"/>
        </w:rPr>
        <w:t>Bukhara</w:t>
      </w:r>
      <w:r w:rsidR="00F75E2A">
        <w:rPr>
          <w:rFonts w:cs="Arial"/>
          <w:color w:val="000000"/>
          <w:szCs w:val="22"/>
        </w:rPr>
        <w:t xml:space="preserve"> </w:t>
      </w:r>
      <w:proofErr w:type="spellStart"/>
      <w:r w:rsidR="008E7AB7" w:rsidRPr="008E7AB7">
        <w:rPr>
          <w:rFonts w:cs="Arial"/>
        </w:rPr>
        <w:t>Suvtaminoti</w:t>
      </w:r>
      <w:proofErr w:type="spellEnd"/>
      <w:r w:rsidR="008E7AB7" w:rsidRPr="008E7AB7">
        <w:rPr>
          <w:rFonts w:cs="Arial"/>
        </w:rPr>
        <w:t>" (hereinafter "</w:t>
      </w:r>
      <w:proofErr w:type="spellStart"/>
      <w:r w:rsidR="008E7AB7" w:rsidRPr="008E7AB7">
        <w:rPr>
          <w:rFonts w:cs="Arial"/>
        </w:rPr>
        <w:t>Suvtaminot</w:t>
      </w:r>
      <w:proofErr w:type="spellEnd"/>
      <w:r w:rsidR="008E7AB7" w:rsidRPr="008E7AB7">
        <w:rPr>
          <w:rFonts w:cs="Arial"/>
        </w:rPr>
        <w:t>") will be further strengthened with support in management and training. Within the framework of the project, "</w:t>
      </w:r>
      <w:proofErr w:type="spellStart"/>
      <w:r w:rsidR="008E7AB7" w:rsidRPr="008E7AB7">
        <w:rPr>
          <w:rFonts w:cs="Arial"/>
        </w:rPr>
        <w:t>Suvtaminot</w:t>
      </w:r>
      <w:proofErr w:type="spellEnd"/>
      <w:r w:rsidR="008E7AB7" w:rsidRPr="008E7AB7">
        <w:rPr>
          <w:rFonts w:cs="Arial"/>
        </w:rPr>
        <w:t>" will be equipped with machines and mechanisms, energy-efficient, resource-saving equipment that will contribute to the high-quality, uninterrupted and efficient functioning of the enterprise.</w:t>
      </w:r>
    </w:p>
    <w:p w14:paraId="2D732825" w14:textId="56417F32" w:rsidR="00700CF4" w:rsidRPr="00504797" w:rsidRDefault="00A17EA7" w:rsidP="3034BFC1">
      <w:pPr>
        <w:numPr>
          <w:ilvl w:val="0"/>
          <w:numId w:val="6"/>
        </w:numPr>
        <w:autoSpaceDE w:val="0"/>
        <w:autoSpaceDN w:val="0"/>
        <w:adjustRightInd w:val="0"/>
        <w:spacing w:after="200"/>
        <w:ind w:left="0" w:hanging="11"/>
        <w:rPr>
          <w:rFonts w:cs="Arial"/>
          <w:b/>
          <w:bCs/>
        </w:rPr>
      </w:pPr>
      <w:r w:rsidRPr="00504797">
        <w:rPr>
          <w:rFonts w:cs="Arial"/>
          <w:b/>
          <w:bCs/>
        </w:rPr>
        <w:t xml:space="preserve">Implementation </w:t>
      </w:r>
      <w:r w:rsidR="003C0B43" w:rsidRPr="00504797">
        <w:rPr>
          <w:rFonts w:cs="Arial"/>
          <w:b/>
          <w:bCs/>
        </w:rPr>
        <w:t>set-up</w:t>
      </w:r>
      <w:r w:rsidRPr="00504797">
        <w:rPr>
          <w:rFonts w:cs="Arial"/>
          <w:b/>
          <w:bCs/>
        </w:rPr>
        <w:t xml:space="preserve">. </w:t>
      </w:r>
      <w:r w:rsidR="00E6135A" w:rsidRPr="1D11B38D">
        <w:rPr>
          <w:rFonts w:cs="Arial"/>
        </w:rPr>
        <w:t xml:space="preserve">The Project Implementing Entity (PIE), through the Project Coordination Unit (PCU), will be responsible for the implementation of all activities, including the </w:t>
      </w:r>
      <w:r w:rsidR="00E6135A" w:rsidRPr="00537433">
        <w:rPr>
          <w:rFonts w:cs="Arial"/>
        </w:rPr>
        <w:t>tendering for works, goods and services, construction monitoring and supervision, ensuring quality controls, approval of payment certificates for works contracts, authorizations for payment supervision</w:t>
      </w:r>
      <w:r w:rsidR="00E6135A">
        <w:rPr>
          <w:rFonts w:cs="Arial"/>
        </w:rPr>
        <w:t>, financial management</w:t>
      </w:r>
      <w:r w:rsidR="00E6135A" w:rsidRPr="00537433">
        <w:rPr>
          <w:rFonts w:cs="Arial"/>
        </w:rPr>
        <w:t xml:space="preserve"> and </w:t>
      </w:r>
      <w:r w:rsidR="00E6135A">
        <w:rPr>
          <w:rFonts w:cs="Arial"/>
        </w:rPr>
        <w:t xml:space="preserve">overall environmental and social (ES) management including </w:t>
      </w:r>
      <w:r w:rsidR="00E6135A" w:rsidRPr="00537433">
        <w:rPr>
          <w:rFonts w:cs="Arial"/>
        </w:rPr>
        <w:t>preparation and implementation of site-specific ES studies and management plans</w:t>
      </w:r>
      <w:r w:rsidR="00E6135A" w:rsidRPr="1D11B38D">
        <w:rPr>
          <w:rFonts w:cs="Arial"/>
        </w:rPr>
        <w:t xml:space="preserve">. “Bukhara </w:t>
      </w:r>
      <w:proofErr w:type="spellStart"/>
      <w:r w:rsidR="00E6135A" w:rsidRPr="1D11B38D">
        <w:rPr>
          <w:rFonts w:cs="Arial"/>
        </w:rPr>
        <w:t>Suvtaminot</w:t>
      </w:r>
      <w:proofErr w:type="spellEnd"/>
      <w:r w:rsidR="00E6135A" w:rsidRPr="1D11B38D">
        <w:rPr>
          <w:rFonts w:cs="Arial"/>
        </w:rPr>
        <w:t>” is responsible for the operation and maintenance of the infrastructure after the completion of construction will also be participating in the monitoring of project implementation. Consultants will provide support to PCU, JSC “</w:t>
      </w:r>
      <w:proofErr w:type="spellStart"/>
      <w:r w:rsidR="00E6135A" w:rsidRPr="1D11B38D">
        <w:rPr>
          <w:rFonts w:cs="Arial"/>
        </w:rPr>
        <w:t>Uzsuvta’minot</w:t>
      </w:r>
      <w:proofErr w:type="spellEnd"/>
      <w:r w:rsidR="00E6135A" w:rsidRPr="1D11B38D">
        <w:rPr>
          <w:rFonts w:cs="Arial"/>
        </w:rPr>
        <w:t xml:space="preserve">” and “Bukhara </w:t>
      </w:r>
      <w:proofErr w:type="spellStart"/>
      <w:r w:rsidR="00E6135A" w:rsidRPr="1D11B38D">
        <w:rPr>
          <w:rFonts w:cs="Arial"/>
        </w:rPr>
        <w:t>Suvtaminot</w:t>
      </w:r>
      <w:proofErr w:type="spellEnd"/>
      <w:r w:rsidR="00E6135A" w:rsidRPr="1D11B38D">
        <w:rPr>
          <w:rFonts w:cs="Arial"/>
        </w:rPr>
        <w:t>” throughout the project.</w:t>
      </w:r>
      <w:r w:rsidR="004B73D7" w:rsidRPr="00504797">
        <w:rPr>
          <w:rFonts w:cs="Arial"/>
        </w:rPr>
        <w:t xml:space="preserve"> </w:t>
      </w:r>
    </w:p>
    <w:p w14:paraId="35D7D634" w14:textId="2D01B4B8" w:rsidR="004A3E66" w:rsidRPr="00504797" w:rsidRDefault="004A3E66" w:rsidP="3034BFC1">
      <w:pPr>
        <w:numPr>
          <w:ilvl w:val="0"/>
          <w:numId w:val="6"/>
        </w:numPr>
        <w:autoSpaceDE w:val="0"/>
        <w:autoSpaceDN w:val="0"/>
        <w:adjustRightInd w:val="0"/>
        <w:spacing w:after="200"/>
        <w:ind w:left="0" w:hanging="11"/>
        <w:rPr>
          <w:rFonts w:cs="Arial"/>
          <w:b/>
          <w:bCs/>
        </w:rPr>
      </w:pPr>
      <w:r w:rsidRPr="00504797">
        <w:rPr>
          <w:rFonts w:cs="Arial"/>
          <w:b/>
          <w:bCs/>
        </w:rPr>
        <w:t>Constructions works.</w:t>
      </w:r>
      <w:r w:rsidRPr="00504797">
        <w:rPr>
          <w:rFonts w:cs="Arial"/>
        </w:rPr>
        <w:t xml:space="preserve"> The scope of construction works with the provisional procurement plan</w:t>
      </w:r>
      <w:r w:rsidR="00E604AC" w:rsidRPr="00504797">
        <w:rPr>
          <w:rFonts w:cs="Arial"/>
        </w:rPr>
        <w:t xml:space="preserve"> for the Component 2: Sewerage</w:t>
      </w:r>
      <w:r w:rsidRPr="00504797">
        <w:rPr>
          <w:rFonts w:cs="Arial"/>
        </w:rPr>
        <w:t xml:space="preserve"> is detailed in Appendix 1 to this Terms of Reference</w:t>
      </w:r>
      <w:r w:rsidR="005A67BC" w:rsidRPr="00504797">
        <w:rPr>
          <w:rFonts w:cs="Arial"/>
        </w:rPr>
        <w:t xml:space="preserve"> (</w:t>
      </w:r>
      <w:proofErr w:type="spellStart"/>
      <w:r w:rsidR="005A67BC" w:rsidRPr="00504797">
        <w:rPr>
          <w:rFonts w:cs="Arial"/>
        </w:rPr>
        <w:t>ToR</w:t>
      </w:r>
      <w:proofErr w:type="spellEnd"/>
      <w:r w:rsidR="005A67BC" w:rsidRPr="00504797">
        <w:rPr>
          <w:rFonts w:cs="Arial"/>
        </w:rPr>
        <w:t>)</w:t>
      </w:r>
      <w:r w:rsidRPr="00504797">
        <w:rPr>
          <w:rFonts w:cs="Arial"/>
        </w:rPr>
        <w:t>.</w:t>
      </w:r>
    </w:p>
    <w:p w14:paraId="2BB30149" w14:textId="7576F257" w:rsidR="00D629C2" w:rsidRPr="00504797" w:rsidRDefault="00A17EA7" w:rsidP="00D629C2">
      <w:pPr>
        <w:numPr>
          <w:ilvl w:val="0"/>
          <w:numId w:val="6"/>
        </w:numPr>
        <w:spacing w:after="200"/>
        <w:ind w:left="0" w:hanging="11"/>
        <w:rPr>
          <w:rFonts w:cs="Arial"/>
          <w:b/>
          <w:bCs/>
        </w:rPr>
      </w:pPr>
      <w:r w:rsidRPr="00504797">
        <w:rPr>
          <w:rFonts w:cs="Arial"/>
          <w:b/>
          <w:bCs/>
        </w:rPr>
        <w:t>Consulting services</w:t>
      </w:r>
      <w:r w:rsidR="00CC79D7" w:rsidRPr="00504797">
        <w:rPr>
          <w:rFonts w:cs="Arial"/>
          <w:b/>
          <w:bCs/>
        </w:rPr>
        <w:t>.</w:t>
      </w:r>
      <w:r w:rsidR="00D629C2" w:rsidRPr="00504797">
        <w:rPr>
          <w:rFonts w:cs="Arial"/>
        </w:rPr>
        <w:t xml:space="preserve"> The Consultancy assignment covers Component </w:t>
      </w:r>
      <w:r w:rsidR="003A7194" w:rsidRPr="00504797">
        <w:rPr>
          <w:rFonts w:cs="Arial"/>
        </w:rPr>
        <w:t>2</w:t>
      </w:r>
      <w:r w:rsidR="00612688" w:rsidRPr="00504797">
        <w:rPr>
          <w:rFonts w:cs="Arial"/>
        </w:rPr>
        <w:t>:</w:t>
      </w:r>
      <w:r w:rsidR="00D629C2" w:rsidRPr="00504797">
        <w:rPr>
          <w:rFonts w:cs="Arial"/>
        </w:rPr>
        <w:t xml:space="preserve"> </w:t>
      </w:r>
      <w:r w:rsidR="00612688" w:rsidRPr="00504797">
        <w:rPr>
          <w:rFonts w:cs="Arial"/>
        </w:rPr>
        <w:t>Sewerage</w:t>
      </w:r>
      <w:r w:rsidR="00D629C2" w:rsidRPr="00504797">
        <w:rPr>
          <w:rFonts w:cs="Arial"/>
        </w:rPr>
        <w:t xml:space="preserve"> – of the Project.</w:t>
      </w:r>
      <w:r w:rsidR="00EF2F00" w:rsidRPr="00504797">
        <w:rPr>
          <w:rFonts w:cs="Arial"/>
        </w:rPr>
        <w:t xml:space="preserve"> The Detailed Engineering Design Development for the </w:t>
      </w:r>
      <w:r w:rsidR="0BD97D10" w:rsidRPr="00504797">
        <w:rPr>
          <w:rFonts w:cs="Arial"/>
        </w:rPr>
        <w:t>Component</w:t>
      </w:r>
      <w:r w:rsidR="00EF2F00" w:rsidRPr="00504797">
        <w:rPr>
          <w:rFonts w:cs="Arial"/>
        </w:rPr>
        <w:t xml:space="preserve"> 1 (Water Supply) will be fulfilled under </w:t>
      </w:r>
      <w:r w:rsidR="006A4ABA" w:rsidRPr="00504797">
        <w:rPr>
          <w:rFonts w:cs="Arial"/>
        </w:rPr>
        <w:t>a</w:t>
      </w:r>
      <w:r w:rsidR="00EF2F00" w:rsidRPr="00504797">
        <w:rPr>
          <w:rFonts w:cs="Arial"/>
        </w:rPr>
        <w:t xml:space="preserve"> separate Contract.</w:t>
      </w:r>
      <w:r w:rsidR="00D629C2" w:rsidRPr="00504797">
        <w:rPr>
          <w:rFonts w:cs="Arial"/>
        </w:rPr>
        <w:t xml:space="preserve"> The consultant shall prepare the detailed engineering design and the correspondent reports for all subprojects of the </w:t>
      </w:r>
      <w:r w:rsidR="00612688" w:rsidRPr="00504797">
        <w:rPr>
          <w:rFonts w:cs="Arial"/>
        </w:rPr>
        <w:t>sewerage</w:t>
      </w:r>
      <w:r w:rsidR="00D629C2" w:rsidRPr="00504797">
        <w:rPr>
          <w:rFonts w:cs="Arial"/>
        </w:rPr>
        <w:t xml:space="preserve"> component. Expected results are all documents required to allow for preparing the tender documents for construction works </w:t>
      </w:r>
      <w:r w:rsidR="000F7DBD" w:rsidRPr="00504797">
        <w:rPr>
          <w:rFonts w:cs="Arial"/>
        </w:rPr>
        <w:t>(</w:t>
      </w:r>
      <w:r w:rsidR="006D10F0" w:rsidRPr="00504797">
        <w:rPr>
          <w:rFonts w:cs="Arial"/>
        </w:rPr>
        <w:t>Tender documents will</w:t>
      </w:r>
      <w:r w:rsidR="000F7DBD" w:rsidRPr="00504797">
        <w:rPr>
          <w:rFonts w:cs="Arial"/>
        </w:rPr>
        <w:t xml:space="preserve"> be prepared by the </w:t>
      </w:r>
      <w:r w:rsidR="006D10F0" w:rsidRPr="00504797">
        <w:rPr>
          <w:rFonts w:cs="Arial"/>
        </w:rPr>
        <w:t>project</w:t>
      </w:r>
      <w:r w:rsidR="000F7DBD" w:rsidRPr="00504797">
        <w:rPr>
          <w:rFonts w:cs="Arial"/>
        </w:rPr>
        <w:t xml:space="preserve"> supervision consult</w:t>
      </w:r>
      <w:r w:rsidR="006D10F0" w:rsidRPr="00504797">
        <w:rPr>
          <w:rFonts w:cs="Arial"/>
        </w:rPr>
        <w:t>ant)</w:t>
      </w:r>
      <w:r w:rsidR="000F7DBD" w:rsidRPr="00504797">
        <w:rPr>
          <w:rFonts w:cs="Arial"/>
        </w:rPr>
        <w:t xml:space="preserve"> </w:t>
      </w:r>
      <w:r w:rsidR="00D629C2" w:rsidRPr="00504797">
        <w:rPr>
          <w:rFonts w:cs="Arial"/>
        </w:rPr>
        <w:t>including – on subproject level - the Environmental and Social (E&amp;S) studies in accordance with AIIB regulations and national requirements; hence, the following consulting services will be requested:</w:t>
      </w:r>
    </w:p>
    <w:p w14:paraId="52B1947F" w14:textId="54356214" w:rsidR="0027636F" w:rsidRPr="00D6142F" w:rsidRDefault="0027636F" w:rsidP="3034BFC1">
      <w:pPr>
        <w:pStyle w:val="a8"/>
        <w:numPr>
          <w:ilvl w:val="0"/>
          <w:numId w:val="12"/>
        </w:numPr>
        <w:spacing w:after="200"/>
        <w:rPr>
          <w:rFonts w:cs="Arial"/>
          <w:lang w:val="en-US"/>
        </w:rPr>
      </w:pPr>
      <w:r w:rsidRPr="00D6142F">
        <w:rPr>
          <w:rFonts w:cs="Arial"/>
          <w:szCs w:val="22"/>
        </w:rPr>
        <w:t>critical evaluation of the results of the feasibility study,</w:t>
      </w:r>
      <w:r w:rsidR="00C30463" w:rsidRPr="00D6142F">
        <w:rPr>
          <w:rFonts w:cs="Arial"/>
          <w:szCs w:val="22"/>
        </w:rPr>
        <w:t xml:space="preserve"> including </w:t>
      </w:r>
      <w:r w:rsidR="00C06D11" w:rsidRPr="00D6142F">
        <w:rPr>
          <w:rFonts w:cs="Arial"/>
          <w:szCs w:val="22"/>
        </w:rPr>
        <w:t xml:space="preserve">an assessment of </w:t>
      </w:r>
      <w:r w:rsidR="00C30463" w:rsidRPr="00D6142F">
        <w:rPr>
          <w:rFonts w:cs="Arial"/>
          <w:szCs w:val="22"/>
        </w:rPr>
        <w:t xml:space="preserve">optionally tertiary treatment for </w:t>
      </w:r>
      <w:r w:rsidR="00C06D11" w:rsidRPr="00D6142F">
        <w:rPr>
          <w:rFonts w:cs="Arial"/>
          <w:szCs w:val="22"/>
        </w:rPr>
        <w:t xml:space="preserve">water </w:t>
      </w:r>
      <w:r w:rsidR="00C30463" w:rsidRPr="00D6142F">
        <w:rPr>
          <w:rFonts w:cs="Arial"/>
          <w:szCs w:val="22"/>
        </w:rPr>
        <w:t>reuse purposes</w:t>
      </w:r>
      <w:r w:rsidR="00C06D11" w:rsidRPr="00D6142F">
        <w:rPr>
          <w:rFonts w:cs="Arial"/>
          <w:szCs w:val="22"/>
        </w:rPr>
        <w:t>,</w:t>
      </w:r>
    </w:p>
    <w:p w14:paraId="0D450C63" w14:textId="29B99022" w:rsidR="00D629C2" w:rsidRPr="00504797" w:rsidRDefault="00D629C2" w:rsidP="3034BFC1">
      <w:pPr>
        <w:pStyle w:val="a8"/>
        <w:numPr>
          <w:ilvl w:val="0"/>
          <w:numId w:val="12"/>
        </w:numPr>
        <w:spacing w:after="200"/>
        <w:rPr>
          <w:rFonts w:cs="Arial"/>
          <w:lang w:val="en-US"/>
        </w:rPr>
      </w:pPr>
      <w:r w:rsidRPr="00504797">
        <w:rPr>
          <w:rFonts w:cs="Arial"/>
          <w:lang w:val="en-US"/>
        </w:rPr>
        <w:t xml:space="preserve">development of detailed design in terms of </w:t>
      </w:r>
      <w:r w:rsidR="00612688" w:rsidRPr="00504797">
        <w:rPr>
          <w:rFonts w:cs="Arial"/>
          <w:lang w:val="en-US"/>
        </w:rPr>
        <w:t>sewerage</w:t>
      </w:r>
      <w:r w:rsidRPr="00504797">
        <w:rPr>
          <w:rFonts w:cs="Arial"/>
          <w:lang w:val="en-US"/>
        </w:rPr>
        <w:t xml:space="preserve"> systems of the project</w:t>
      </w:r>
      <w:r w:rsidR="005E2B6B" w:rsidRPr="00504797">
        <w:rPr>
          <w:rFonts w:cs="Arial"/>
          <w:lang w:val="en-US"/>
        </w:rPr>
        <w:t xml:space="preserve"> (in accordance with </w:t>
      </w:r>
      <w:proofErr w:type="spellStart"/>
      <w:r w:rsidR="005E2B6B" w:rsidRPr="00504797">
        <w:rPr>
          <w:rFonts w:cs="Arial"/>
          <w:lang w:val="en-US"/>
        </w:rPr>
        <w:t>Fidic</w:t>
      </w:r>
      <w:proofErr w:type="spellEnd"/>
      <w:r w:rsidR="005E2B6B" w:rsidRPr="00504797">
        <w:rPr>
          <w:rFonts w:cs="Arial"/>
          <w:lang w:val="en-US"/>
        </w:rPr>
        <w:t xml:space="preserve"> Red Book)</w:t>
      </w:r>
      <w:r w:rsidR="00412F23">
        <w:rPr>
          <w:rFonts w:cs="Arial"/>
          <w:lang w:val="en-US"/>
        </w:rPr>
        <w:t>,</w:t>
      </w:r>
    </w:p>
    <w:p w14:paraId="2B8A4C17" w14:textId="51F8901D" w:rsidR="0027636F" w:rsidRPr="00504797" w:rsidRDefault="0027636F" w:rsidP="00D629C2">
      <w:pPr>
        <w:pStyle w:val="a8"/>
        <w:numPr>
          <w:ilvl w:val="0"/>
          <w:numId w:val="12"/>
        </w:numPr>
        <w:spacing w:after="200"/>
        <w:rPr>
          <w:rFonts w:cs="Arial"/>
          <w:lang w:val="en-US"/>
        </w:rPr>
      </w:pPr>
      <w:r w:rsidRPr="00504797">
        <w:rPr>
          <w:rFonts w:cs="Arial"/>
          <w:lang w:val="en-US"/>
        </w:rPr>
        <w:t>development of technical specifications and conceptual design for the development of a detailed design and construction of sewage treatment plants (turnkey)</w:t>
      </w:r>
      <w:r w:rsidR="005E2B6B" w:rsidRPr="00504797">
        <w:rPr>
          <w:rFonts w:cs="Arial"/>
          <w:lang w:val="en-US"/>
        </w:rPr>
        <w:t xml:space="preserve"> (in accordance with </w:t>
      </w:r>
      <w:proofErr w:type="spellStart"/>
      <w:r w:rsidR="005E2B6B" w:rsidRPr="00504797">
        <w:rPr>
          <w:rFonts w:cs="Arial"/>
          <w:lang w:val="en-US"/>
        </w:rPr>
        <w:t>Fidic</w:t>
      </w:r>
      <w:proofErr w:type="spellEnd"/>
      <w:r w:rsidR="005E2B6B" w:rsidRPr="00504797">
        <w:rPr>
          <w:rFonts w:cs="Arial"/>
          <w:lang w:val="en-US"/>
        </w:rPr>
        <w:t xml:space="preserve"> Yellow Book)</w:t>
      </w:r>
      <w:r w:rsidRPr="00504797">
        <w:rPr>
          <w:rFonts w:cs="Arial"/>
          <w:lang w:val="en-US"/>
        </w:rPr>
        <w:t>,</w:t>
      </w:r>
    </w:p>
    <w:p w14:paraId="2CF8F4A7" w14:textId="66170B35" w:rsidR="00D629C2" w:rsidRPr="00504797" w:rsidRDefault="00D629C2" w:rsidP="00D629C2">
      <w:pPr>
        <w:pStyle w:val="a8"/>
        <w:numPr>
          <w:ilvl w:val="0"/>
          <w:numId w:val="12"/>
        </w:numPr>
        <w:spacing w:after="200"/>
        <w:rPr>
          <w:rFonts w:cs="Arial"/>
          <w:b/>
          <w:bCs/>
          <w:lang w:val="en-US"/>
        </w:rPr>
      </w:pPr>
      <w:r w:rsidRPr="00504797">
        <w:rPr>
          <w:rFonts w:cs="Arial"/>
          <w:lang w:val="en-US"/>
        </w:rPr>
        <w:t>support the PCU to manage the project during the design phase,</w:t>
      </w:r>
    </w:p>
    <w:p w14:paraId="1D15E79E" w14:textId="1EC8C3CD" w:rsidR="006D10F0" w:rsidRPr="00504797" w:rsidRDefault="00412F23" w:rsidP="006D10F0">
      <w:pPr>
        <w:pStyle w:val="a8"/>
        <w:numPr>
          <w:ilvl w:val="0"/>
          <w:numId w:val="12"/>
        </w:numPr>
        <w:spacing w:after="200"/>
        <w:rPr>
          <w:rFonts w:cs="Arial"/>
          <w:lang w:val="en-US"/>
        </w:rPr>
      </w:pPr>
      <w:r>
        <w:rPr>
          <w:rFonts w:cs="Arial"/>
        </w:rPr>
        <w:t>a</w:t>
      </w:r>
      <w:proofErr w:type="spellStart"/>
      <w:r>
        <w:rPr>
          <w:rFonts w:cs="Arial"/>
          <w:lang w:val="en-US"/>
        </w:rPr>
        <w:t>ssist</w:t>
      </w:r>
      <w:proofErr w:type="spellEnd"/>
      <w:r>
        <w:rPr>
          <w:rFonts w:cs="Arial"/>
          <w:lang w:val="en-US"/>
        </w:rPr>
        <w:t xml:space="preserve"> </w:t>
      </w:r>
      <w:r w:rsidR="00DB312A" w:rsidRPr="00B57658">
        <w:rPr>
          <w:rFonts w:cs="Arial"/>
          <w:lang w:val="en-US"/>
        </w:rPr>
        <w:t xml:space="preserve">and </w:t>
      </w:r>
      <w:r w:rsidR="00DB312A">
        <w:rPr>
          <w:rFonts w:cs="Arial"/>
          <w:lang w:val="en-US"/>
        </w:rPr>
        <w:t xml:space="preserve">support PCU in confirming </w:t>
      </w:r>
      <w:r w:rsidR="006D10F0" w:rsidRPr="00504797">
        <w:rPr>
          <w:rFonts w:cs="Arial"/>
          <w:lang w:val="en-US"/>
        </w:rPr>
        <w:t xml:space="preserve">environmental screening of the subprojects carried out by PCU with the help of the criteria given in the project Environment and Social Management Planning Framework (ESMPF).  </w:t>
      </w:r>
      <w:r w:rsidR="00DB312A">
        <w:rPr>
          <w:rFonts w:cs="Arial"/>
        </w:rPr>
        <w:t>A</w:t>
      </w:r>
      <w:proofErr w:type="spellStart"/>
      <w:r w:rsidR="00DB312A">
        <w:rPr>
          <w:rFonts w:cs="Arial"/>
          <w:lang w:val="en-US"/>
        </w:rPr>
        <w:t>ssist</w:t>
      </w:r>
      <w:proofErr w:type="spellEnd"/>
      <w:r w:rsidR="00DB312A">
        <w:rPr>
          <w:rFonts w:cs="Arial"/>
          <w:lang w:val="en-US"/>
        </w:rPr>
        <w:t xml:space="preserve"> </w:t>
      </w:r>
      <w:r w:rsidR="00DB312A" w:rsidRPr="00B57658">
        <w:rPr>
          <w:rFonts w:cs="Arial"/>
          <w:lang w:val="en-US"/>
        </w:rPr>
        <w:t xml:space="preserve">and </w:t>
      </w:r>
      <w:r w:rsidR="00DB312A">
        <w:rPr>
          <w:rFonts w:cs="Arial"/>
          <w:lang w:val="en-US"/>
        </w:rPr>
        <w:t xml:space="preserve">support PCU in confirming </w:t>
      </w:r>
      <w:r w:rsidR="006D10F0" w:rsidRPr="00504797">
        <w:rPr>
          <w:rFonts w:cs="Arial"/>
          <w:lang w:val="en-US"/>
        </w:rPr>
        <w:t>social and resettlement subproject screening carried out by PCU with the help of the criteria given in the project ESMPF, to confirm whether physical and/or economic displacement impacts arising out of subproject land requirements that would trigger preparation of a Resettlement Plan</w:t>
      </w:r>
      <w:r>
        <w:rPr>
          <w:rFonts w:cs="Arial"/>
          <w:lang w:val="en-US"/>
        </w:rPr>
        <w:t>,</w:t>
      </w:r>
    </w:p>
    <w:p w14:paraId="3CBB6F6F" w14:textId="53DDF848" w:rsidR="004D34F3" w:rsidRPr="00504797" w:rsidRDefault="00720B92" w:rsidP="3034BFC1">
      <w:pPr>
        <w:pStyle w:val="a8"/>
        <w:numPr>
          <w:ilvl w:val="0"/>
          <w:numId w:val="12"/>
        </w:numPr>
        <w:spacing w:after="200"/>
        <w:rPr>
          <w:rFonts w:eastAsiaTheme="minorEastAsia" w:cs="Arial"/>
          <w:b/>
          <w:bCs/>
          <w:lang w:val="en-US"/>
        </w:rPr>
      </w:pPr>
      <w:r w:rsidRPr="003F5843">
        <w:rPr>
          <w:rFonts w:cs="Arial"/>
        </w:rPr>
        <w:t>Preparation</w:t>
      </w:r>
      <w:r>
        <w:rPr>
          <w:rFonts w:cs="Arial"/>
        </w:rPr>
        <w:t xml:space="preserve">, disclosure and stakeholder engagement of </w:t>
      </w:r>
      <w:r w:rsidRPr="003F5843">
        <w:rPr>
          <w:rFonts w:cs="Arial"/>
        </w:rPr>
        <w:t>subproject-specific</w:t>
      </w:r>
      <w:r w:rsidRPr="00504797" w:rsidDel="00720B92">
        <w:rPr>
          <w:rFonts w:cs="Arial"/>
          <w:lang w:val="en-US"/>
        </w:rPr>
        <w:t xml:space="preserve"> </w:t>
      </w:r>
      <w:r w:rsidR="00677479" w:rsidRPr="00504797">
        <w:rPr>
          <w:rFonts w:cs="Arial"/>
          <w:lang w:val="en-US"/>
        </w:rPr>
        <w:t>E&amp;S documents, including Environmental and Social Impact Assessments (ESIAs), Environmental and Social Management Plans (ESMPs), Resettlement Plans (RPs), and Gender Action Plan in accordance with the criteria and procedures described in the project ESMPF that includes a Resettlement Planning Framework (RPF) and obtaining the Environmental Clearance from concerned authority in accordance with Uzbekistan regulations. ESIAs/ESMPs will include the consideration of hazardous liquid and solid waste of the subproject during the construction and operation stages</w:t>
      </w:r>
      <w:r w:rsidR="0027636F" w:rsidRPr="00504797">
        <w:rPr>
          <w:rFonts w:cs="Arial"/>
        </w:rPr>
        <w:t>,</w:t>
      </w:r>
    </w:p>
    <w:p w14:paraId="2FF097F8" w14:textId="4DC90537" w:rsidR="00D629C2" w:rsidRPr="00504797" w:rsidRDefault="00D629C2" w:rsidP="3034BFC1">
      <w:pPr>
        <w:pStyle w:val="a8"/>
        <w:numPr>
          <w:ilvl w:val="0"/>
          <w:numId w:val="12"/>
        </w:numPr>
        <w:spacing w:after="200"/>
        <w:rPr>
          <w:rFonts w:eastAsiaTheme="minorEastAsia" w:cs="Arial"/>
          <w:b/>
          <w:bCs/>
          <w:lang w:val="en-US"/>
        </w:rPr>
      </w:pPr>
      <w:r w:rsidRPr="00504797">
        <w:rPr>
          <w:rFonts w:cs="Arial"/>
          <w:lang w:val="en-US"/>
        </w:rPr>
        <w:t>conduct author’s supervision of the project according to Uzbek regulation.</w:t>
      </w:r>
    </w:p>
    <w:p w14:paraId="70A88AAD" w14:textId="56F848A1" w:rsidR="009424A8" w:rsidRPr="001355F6" w:rsidRDefault="009424A8" w:rsidP="009424A8">
      <w:pPr>
        <w:pStyle w:val="a8"/>
        <w:numPr>
          <w:ilvl w:val="0"/>
          <w:numId w:val="12"/>
        </w:numPr>
        <w:spacing w:after="200"/>
        <w:rPr>
          <w:rFonts w:eastAsiaTheme="minorEastAsia"/>
          <w:lang w:val="en-US"/>
        </w:rPr>
      </w:pPr>
      <w:r>
        <w:rPr>
          <w:rFonts w:eastAsiaTheme="minorEastAsia"/>
          <w:lang w:val="en-US"/>
        </w:rPr>
        <w:t>Coordinate activities with consultant selected for Component 1: Water Supply, as needed.</w:t>
      </w:r>
    </w:p>
    <w:p w14:paraId="13EC709A" w14:textId="77777777" w:rsidR="009424A8" w:rsidRPr="00504797" w:rsidRDefault="009424A8" w:rsidP="3034BFC1">
      <w:pPr>
        <w:pStyle w:val="a8"/>
        <w:numPr>
          <w:ilvl w:val="0"/>
          <w:numId w:val="12"/>
        </w:numPr>
        <w:spacing w:after="200"/>
        <w:rPr>
          <w:rFonts w:eastAsiaTheme="minorEastAsia" w:cs="Arial"/>
          <w:b/>
          <w:bCs/>
          <w:lang w:val="en-US"/>
        </w:rPr>
      </w:pPr>
    </w:p>
    <w:p w14:paraId="7D275CC4" w14:textId="77777777" w:rsidR="001A61D2" w:rsidRDefault="001A61D2" w:rsidP="3034BFC1">
      <w:pPr>
        <w:spacing w:before="240"/>
        <w:rPr>
          <w:rFonts w:cs="Arial"/>
        </w:rPr>
      </w:pPr>
    </w:p>
    <w:p w14:paraId="3C02DEDC" w14:textId="3CFAD0C1" w:rsidR="00D629C2" w:rsidRPr="00504797" w:rsidRDefault="00D629C2" w:rsidP="3034BFC1">
      <w:pPr>
        <w:spacing w:before="240"/>
        <w:rPr>
          <w:rFonts w:cs="Arial"/>
        </w:rPr>
      </w:pPr>
      <w:r w:rsidRPr="00504797">
        <w:rPr>
          <w:rFonts w:cs="Arial"/>
        </w:rPr>
        <w:lastRenderedPageBreak/>
        <w:t xml:space="preserve">The main purpose of the Consultant is to provide support to the PCU in:  </w:t>
      </w:r>
    </w:p>
    <w:p w14:paraId="552C68A0" w14:textId="77777777" w:rsidR="00D629C2" w:rsidRPr="00504797" w:rsidRDefault="00D629C2" w:rsidP="3034BFC1">
      <w:pPr>
        <w:pStyle w:val="a8"/>
        <w:numPr>
          <w:ilvl w:val="0"/>
          <w:numId w:val="13"/>
        </w:numPr>
        <w:rPr>
          <w:rFonts w:cs="Arial"/>
          <w:lang w:val="en-US"/>
        </w:rPr>
      </w:pPr>
      <w:r w:rsidRPr="00504797">
        <w:rPr>
          <w:rFonts w:cs="Arial"/>
          <w:lang w:val="en-US"/>
        </w:rPr>
        <w:t>critical assessment of results of feasibility study,</w:t>
      </w:r>
    </w:p>
    <w:p w14:paraId="10741FFB" w14:textId="77777777" w:rsidR="0027636F" w:rsidRPr="00504797" w:rsidRDefault="00D629C2" w:rsidP="3034BFC1">
      <w:pPr>
        <w:pStyle w:val="a8"/>
        <w:numPr>
          <w:ilvl w:val="0"/>
          <w:numId w:val="13"/>
        </w:numPr>
        <w:rPr>
          <w:rFonts w:cs="Arial"/>
          <w:lang w:val="en-US"/>
        </w:rPr>
      </w:pPr>
      <w:r w:rsidRPr="00504797">
        <w:rPr>
          <w:rFonts w:cs="Arial"/>
          <w:lang w:val="en-US"/>
        </w:rPr>
        <w:t xml:space="preserve">preparation of working (design) project documentation (development of detailed design including update of procurement plan, technical specifications of project works and supplies with </w:t>
      </w:r>
      <w:proofErr w:type="spellStart"/>
      <w:r w:rsidRPr="00504797">
        <w:rPr>
          <w:rFonts w:cs="Arial"/>
          <w:lang w:val="en-US"/>
        </w:rPr>
        <w:t>BoQ</w:t>
      </w:r>
      <w:proofErr w:type="spellEnd"/>
      <w:r w:rsidRPr="00504797">
        <w:rPr>
          <w:rFonts w:cs="Arial"/>
          <w:lang w:val="en-US"/>
        </w:rPr>
        <w:t>),</w:t>
      </w:r>
      <w:r w:rsidR="0027636F" w:rsidRPr="00504797">
        <w:rPr>
          <w:rFonts w:cs="Arial"/>
          <w:lang w:val="en-US"/>
        </w:rPr>
        <w:t xml:space="preserve"> and preparation of environmental and social documentation at the subproject level,</w:t>
      </w:r>
    </w:p>
    <w:p w14:paraId="23B69FA3" w14:textId="2AB3EBBB" w:rsidR="00D629C2" w:rsidRPr="00504797" w:rsidRDefault="0027636F" w:rsidP="3034BFC1">
      <w:pPr>
        <w:pStyle w:val="a8"/>
        <w:numPr>
          <w:ilvl w:val="0"/>
          <w:numId w:val="13"/>
        </w:numPr>
        <w:rPr>
          <w:rFonts w:cs="Arial"/>
          <w:lang w:val="en-US"/>
        </w:rPr>
      </w:pPr>
      <w:r w:rsidRPr="00504797">
        <w:rPr>
          <w:rFonts w:cs="Arial"/>
          <w:lang w:val="en-US"/>
        </w:rPr>
        <w:t xml:space="preserve"> development of technical specifications and conceptual design for the development of a detailed design and construction of sewage treatment plants (turnkey);</w:t>
      </w:r>
    </w:p>
    <w:p w14:paraId="28343F15" w14:textId="64281B0A" w:rsidR="003841DB" w:rsidRPr="00504797" w:rsidRDefault="00937C32" w:rsidP="3034BFC1">
      <w:pPr>
        <w:pStyle w:val="a8"/>
        <w:numPr>
          <w:ilvl w:val="0"/>
          <w:numId w:val="13"/>
        </w:numPr>
        <w:rPr>
          <w:rFonts w:cs="Arial"/>
          <w:lang w:val="en-US"/>
        </w:rPr>
      </w:pPr>
      <w:r w:rsidRPr="66D08FA4">
        <w:rPr>
          <w:rFonts w:cs="Arial"/>
          <w:lang w:val="en-US"/>
        </w:rPr>
        <w:t>providing author’s supervision to ensure</w:t>
      </w:r>
      <w:r w:rsidR="00C27ED0" w:rsidRPr="66D08FA4">
        <w:rPr>
          <w:rFonts w:cs="Arial"/>
          <w:lang w:val="en-US"/>
        </w:rPr>
        <w:t xml:space="preserve"> (a)</w:t>
      </w:r>
      <w:r w:rsidRPr="66D08FA4">
        <w:rPr>
          <w:rFonts w:cs="Arial"/>
          <w:lang w:val="en-US"/>
        </w:rPr>
        <w:t xml:space="preserve"> that contractors and the </w:t>
      </w:r>
      <w:r w:rsidR="006D10F0" w:rsidRPr="66D08FA4">
        <w:rPr>
          <w:rFonts w:cs="Arial"/>
          <w:lang w:val="en-US"/>
        </w:rPr>
        <w:t xml:space="preserve">technical </w:t>
      </w:r>
      <w:r w:rsidRPr="66D08FA4">
        <w:rPr>
          <w:rFonts w:cs="Arial"/>
          <w:lang w:val="en-US"/>
        </w:rPr>
        <w:t>supervision consultant strictly adhere to the requirements of the original design</w:t>
      </w:r>
      <w:r w:rsidR="00C27ED0" w:rsidRPr="66D08FA4">
        <w:rPr>
          <w:rFonts w:cs="Arial"/>
        </w:rPr>
        <w:t xml:space="preserve"> </w:t>
      </w:r>
      <w:r w:rsidR="00C27ED0" w:rsidRPr="66D08FA4">
        <w:rPr>
          <w:rFonts w:cs="Arial"/>
          <w:lang w:val="en-US"/>
        </w:rPr>
        <w:t>and (b) that necessary design adjustments will still be according to the standards and follow the objectives of the project</w:t>
      </w:r>
      <w:r w:rsidR="00D629C2" w:rsidRPr="66D08FA4">
        <w:rPr>
          <w:rFonts w:cs="Arial"/>
          <w:lang w:val="en-US"/>
        </w:rPr>
        <w:t>.</w:t>
      </w:r>
    </w:p>
    <w:p w14:paraId="5B7833C0" w14:textId="0A040A01" w:rsidR="0076203E" w:rsidRPr="00504797" w:rsidRDefault="0076203E" w:rsidP="3034BFC1">
      <w:pPr>
        <w:autoSpaceDE w:val="0"/>
        <w:autoSpaceDN w:val="0"/>
        <w:adjustRightInd w:val="0"/>
        <w:spacing w:after="200"/>
        <w:rPr>
          <w:rFonts w:cs="Arial"/>
        </w:rPr>
      </w:pPr>
      <w:r w:rsidRPr="00504797">
        <w:rPr>
          <w:rFonts w:cs="Arial"/>
        </w:rPr>
        <w:t xml:space="preserve">An international consulting company or association with international and national experts with experience in </w:t>
      </w:r>
      <w:r w:rsidR="00612688" w:rsidRPr="00504797">
        <w:rPr>
          <w:rFonts w:cs="Arial"/>
        </w:rPr>
        <w:t>sewerage</w:t>
      </w:r>
      <w:r w:rsidRPr="00504797">
        <w:rPr>
          <w:rFonts w:cs="Arial"/>
        </w:rPr>
        <w:t xml:space="preserve"> projects should assist in the development of the detailed design, </w:t>
      </w:r>
      <w:r w:rsidR="00341402" w:rsidRPr="00504797">
        <w:rPr>
          <w:rFonts w:cs="Arial"/>
        </w:rPr>
        <w:t xml:space="preserve">development of technical specifications and conceptual design for the development of a detailed design and construction of sewage treatment plants (turnkey), </w:t>
      </w:r>
      <w:r w:rsidRPr="00504797">
        <w:rPr>
          <w:rFonts w:cs="Arial"/>
        </w:rPr>
        <w:t xml:space="preserve">issuing the necessary progress reports and improving the project management capacity of the </w:t>
      </w:r>
      <w:r w:rsidR="00513F0E" w:rsidRPr="00504797">
        <w:rPr>
          <w:rFonts w:cs="Arial"/>
        </w:rPr>
        <w:t>PIE</w:t>
      </w:r>
      <w:r w:rsidRPr="00504797">
        <w:rPr>
          <w:rFonts w:cs="Arial"/>
        </w:rPr>
        <w:t xml:space="preserve"> and PCU. The consultants will ensure that the Project is carried out on schedule, within the required standards and within the budget.</w:t>
      </w:r>
    </w:p>
    <w:p w14:paraId="2D662BB0" w14:textId="2BA3D33B" w:rsidR="0056506C" w:rsidRPr="00504797" w:rsidRDefault="0076203E" w:rsidP="3034BFC1">
      <w:pPr>
        <w:pStyle w:val="3"/>
        <w:ind w:left="851"/>
        <w:jc w:val="left"/>
        <w:rPr>
          <w:rFonts w:cs="Arial"/>
        </w:rPr>
      </w:pPr>
      <w:r w:rsidRPr="00504797">
        <w:rPr>
          <w:rFonts w:cs="Arial"/>
          <w:sz w:val="24"/>
          <w:szCs w:val="24"/>
        </w:rPr>
        <w:t xml:space="preserve">Scope of </w:t>
      </w:r>
      <w:r w:rsidR="00B64751" w:rsidRPr="00504797">
        <w:rPr>
          <w:rFonts w:cs="Arial"/>
          <w:sz w:val="24"/>
          <w:szCs w:val="24"/>
        </w:rPr>
        <w:t>Consulting</w:t>
      </w:r>
      <w:r w:rsidR="00B64751" w:rsidRPr="00504797">
        <w:rPr>
          <w:rFonts w:cs="Arial"/>
        </w:rPr>
        <w:t xml:space="preserve"> </w:t>
      </w:r>
      <w:r w:rsidRPr="00504797">
        <w:rPr>
          <w:rFonts w:cs="Arial"/>
        </w:rPr>
        <w:t>S</w:t>
      </w:r>
      <w:r w:rsidR="00B64751" w:rsidRPr="00504797">
        <w:rPr>
          <w:rFonts w:cs="Arial"/>
        </w:rPr>
        <w:t>ervices</w:t>
      </w:r>
    </w:p>
    <w:p w14:paraId="6DE374FF" w14:textId="71A23A3A" w:rsidR="0076203E" w:rsidRPr="00504797" w:rsidRDefault="0076203E" w:rsidP="00D8345D">
      <w:pPr>
        <w:autoSpaceDE w:val="0"/>
        <w:autoSpaceDN w:val="0"/>
        <w:adjustRightInd w:val="0"/>
        <w:spacing w:before="240" w:after="200"/>
        <w:rPr>
          <w:rFonts w:cs="Arial"/>
        </w:rPr>
      </w:pPr>
      <w:r w:rsidRPr="00504797">
        <w:rPr>
          <w:rFonts w:cs="Arial"/>
        </w:rPr>
        <w:t>The main destination is considered to be Tashkent</w:t>
      </w:r>
      <w:r w:rsidR="00D8345D">
        <w:rPr>
          <w:rFonts w:cs="Arial"/>
        </w:rPr>
        <w:t xml:space="preserve"> (home office)</w:t>
      </w:r>
      <w:r w:rsidRPr="00504797">
        <w:rPr>
          <w:rFonts w:cs="Arial"/>
        </w:rPr>
        <w:t>, Uzbekistan, and the project site is Bukhara region</w:t>
      </w:r>
      <w:r w:rsidR="00D8345D">
        <w:rPr>
          <w:rFonts w:cs="Arial"/>
        </w:rPr>
        <w:t xml:space="preserve"> (</w:t>
      </w:r>
      <w:r w:rsidR="00D8345D" w:rsidRPr="00D8345D">
        <w:rPr>
          <w:rFonts w:cs="Arial"/>
        </w:rPr>
        <w:t>field office</w:t>
      </w:r>
      <w:r w:rsidR="00D8345D">
        <w:rPr>
          <w:rFonts w:cs="Arial"/>
        </w:rPr>
        <w:t>)</w:t>
      </w:r>
      <w:r w:rsidRPr="00504797">
        <w:rPr>
          <w:rFonts w:cs="Arial"/>
        </w:rPr>
        <w:t xml:space="preserve">, which is located about 550 km from Tashkent. Thus, the Consultant will organize </w:t>
      </w:r>
      <w:r w:rsidR="00425AC3">
        <w:rPr>
          <w:rFonts w:cs="Arial"/>
        </w:rPr>
        <w:t xml:space="preserve">their </w:t>
      </w:r>
      <w:r w:rsidRPr="00504797">
        <w:rPr>
          <w:rFonts w:cs="Arial"/>
        </w:rPr>
        <w:t>staff accordingly and will be responsible for all of the following points outlined in the objectives of the tasks.</w:t>
      </w:r>
    </w:p>
    <w:p w14:paraId="4A0C4256" w14:textId="4AA80E5C" w:rsidR="0076203E" w:rsidRPr="00504797" w:rsidRDefault="0076203E" w:rsidP="3034BFC1">
      <w:pPr>
        <w:autoSpaceDE w:val="0"/>
        <w:autoSpaceDN w:val="0"/>
        <w:adjustRightInd w:val="0"/>
        <w:spacing w:after="200"/>
        <w:rPr>
          <w:rFonts w:cs="Arial"/>
        </w:rPr>
      </w:pPr>
      <w:r w:rsidRPr="4C6E961B">
        <w:rPr>
          <w:rFonts w:cs="Arial"/>
        </w:rPr>
        <w:t xml:space="preserve">The consulting company will be hired on a quality-and-cost basis with a full technical proposal in accordance with the </w:t>
      </w:r>
      <w:r w:rsidR="00A70F66" w:rsidRPr="00A70F66">
        <w:rPr>
          <w:rFonts w:cs="Arial"/>
        </w:rPr>
        <w:t>AIIB Interim Operational Directive on Procurement Instructions for Recipients (2016</w:t>
      </w:r>
      <w:r w:rsidRPr="4C6E961B">
        <w:rPr>
          <w:rFonts w:cs="Arial"/>
        </w:rPr>
        <w:t xml:space="preserve">, as amended from time to time). The contract is expected to be awarded in </w:t>
      </w:r>
      <w:r w:rsidR="00C331D1" w:rsidRPr="4C6E961B">
        <w:rPr>
          <w:rFonts w:cs="Arial"/>
        </w:rPr>
        <w:t>1</w:t>
      </w:r>
      <w:r w:rsidR="00C331D1" w:rsidRPr="4C6E961B">
        <w:rPr>
          <w:rFonts w:cs="Arial"/>
          <w:vertAlign w:val="superscript"/>
        </w:rPr>
        <w:t>st</w:t>
      </w:r>
      <w:r w:rsidR="00341402" w:rsidRPr="4C6E961B">
        <w:rPr>
          <w:rFonts w:cs="Arial"/>
        </w:rPr>
        <w:t xml:space="preserve"> </w:t>
      </w:r>
      <w:r w:rsidRPr="4C6E961B">
        <w:rPr>
          <w:rFonts w:cs="Arial"/>
        </w:rPr>
        <w:t>quarter of 202</w:t>
      </w:r>
      <w:r w:rsidR="00C331D1" w:rsidRPr="4C6E961B">
        <w:rPr>
          <w:rFonts w:cs="Arial"/>
        </w:rPr>
        <w:t>3</w:t>
      </w:r>
      <w:r w:rsidRPr="4C6E961B">
        <w:rPr>
          <w:rFonts w:cs="Arial"/>
        </w:rPr>
        <w:t xml:space="preserve"> and be completed </w:t>
      </w:r>
      <w:r w:rsidR="007C0B41" w:rsidRPr="4C6E961B">
        <w:rPr>
          <w:rFonts w:cs="Arial"/>
        </w:rPr>
        <w:t xml:space="preserve">within </w:t>
      </w:r>
      <w:r w:rsidR="00927A8C" w:rsidRPr="4C6E961B">
        <w:rPr>
          <w:rFonts w:cs="Arial"/>
        </w:rPr>
        <w:t>1</w:t>
      </w:r>
      <w:r w:rsidR="00927A8C">
        <w:rPr>
          <w:rFonts w:cs="Arial"/>
        </w:rPr>
        <w:t>8</w:t>
      </w:r>
      <w:r w:rsidR="00927A8C" w:rsidRPr="4C6E961B">
        <w:rPr>
          <w:rFonts w:cs="Arial"/>
        </w:rPr>
        <w:t xml:space="preserve"> </w:t>
      </w:r>
      <w:r w:rsidR="007C0B41" w:rsidRPr="4C6E961B">
        <w:rPr>
          <w:rFonts w:cs="Arial"/>
        </w:rPr>
        <w:t>months after the contract was awarded</w:t>
      </w:r>
      <w:r w:rsidRPr="4C6E961B">
        <w:rPr>
          <w:rFonts w:cs="Arial"/>
        </w:rPr>
        <w:t>. For all international consultants, knowledge of the English language is mandatory and desirable knowledge of the Russian language. Knowledge of English is desirable for national experts.</w:t>
      </w:r>
    </w:p>
    <w:p w14:paraId="36105870" w14:textId="77777777" w:rsidR="00E26130" w:rsidRPr="00504797" w:rsidRDefault="00B64751" w:rsidP="3034BFC1">
      <w:pPr>
        <w:autoSpaceDE w:val="0"/>
        <w:autoSpaceDN w:val="0"/>
        <w:adjustRightInd w:val="0"/>
        <w:spacing w:after="200"/>
        <w:rPr>
          <w:rFonts w:cs="Arial"/>
        </w:rPr>
      </w:pPr>
      <w:r w:rsidRPr="00504797">
        <w:rPr>
          <w:rFonts w:cs="Arial"/>
        </w:rPr>
        <w:t>Services provided by Consultants include, but are not limited to the following</w:t>
      </w:r>
      <w:r w:rsidR="00E26130" w:rsidRPr="00504797">
        <w:rPr>
          <w:rFonts w:cs="Arial"/>
        </w:rPr>
        <w:t>:</w:t>
      </w:r>
    </w:p>
    <w:p w14:paraId="2C1D877F" w14:textId="77777777" w:rsidR="00810028" w:rsidRPr="00504797" w:rsidRDefault="00810028" w:rsidP="3034BFC1">
      <w:pPr>
        <w:widowControl w:val="0"/>
        <w:numPr>
          <w:ilvl w:val="1"/>
          <w:numId w:val="19"/>
        </w:numPr>
        <w:spacing w:before="238"/>
        <w:ind w:left="567"/>
        <w:rPr>
          <w:rFonts w:cs="Arial"/>
          <w:b/>
          <w:bCs/>
          <w:spacing w:val="-1"/>
        </w:rPr>
      </w:pPr>
      <w:bookmarkStart w:id="0" w:name="_Hlk56695027"/>
      <w:r w:rsidRPr="00504797">
        <w:rPr>
          <w:rFonts w:cs="Arial"/>
          <w:b/>
          <w:bCs/>
          <w:spacing w:val="-1"/>
        </w:rPr>
        <w:t>Critical Assessment of Feasibility Study Results</w:t>
      </w:r>
    </w:p>
    <w:p w14:paraId="03E3DF91" w14:textId="77777777" w:rsidR="00810028" w:rsidRPr="00504797" w:rsidRDefault="00810028" w:rsidP="3034BFC1">
      <w:pPr>
        <w:pStyle w:val="a8"/>
        <w:ind w:left="0"/>
        <w:rPr>
          <w:rFonts w:cs="Arial"/>
          <w:lang w:val="en-US"/>
        </w:rPr>
      </w:pPr>
    </w:p>
    <w:p w14:paraId="58047BA4" w14:textId="77777777" w:rsidR="00810028" w:rsidRPr="00504797" w:rsidRDefault="00810028" w:rsidP="3034BFC1">
      <w:pPr>
        <w:rPr>
          <w:rFonts w:cs="Arial"/>
        </w:rPr>
      </w:pPr>
      <w:r w:rsidRPr="00504797">
        <w:rPr>
          <w:rFonts w:cs="Arial"/>
        </w:rPr>
        <w:t>Before starting the detailed design services, the Consultant is requested to re-analyze the results of the Feasibility Study:</w:t>
      </w:r>
    </w:p>
    <w:bookmarkEnd w:id="0"/>
    <w:p w14:paraId="36761830" w14:textId="1E0FADDA" w:rsidR="00810028" w:rsidRPr="00504797" w:rsidRDefault="00810028" w:rsidP="3034BFC1">
      <w:pPr>
        <w:pStyle w:val="a8"/>
        <w:numPr>
          <w:ilvl w:val="0"/>
          <w:numId w:val="18"/>
        </w:numPr>
        <w:rPr>
          <w:rFonts w:cs="Arial"/>
          <w:lang w:val="en-US"/>
        </w:rPr>
      </w:pPr>
      <w:r w:rsidRPr="00504797">
        <w:rPr>
          <w:rFonts w:cs="Arial"/>
          <w:lang w:val="en-US"/>
        </w:rPr>
        <w:t>Verify specifically the design parameters like population increase,</w:t>
      </w:r>
      <w:r w:rsidR="008371C7" w:rsidRPr="00504797">
        <w:rPr>
          <w:rFonts w:cs="Arial"/>
          <w:lang w:val="en-US"/>
        </w:rPr>
        <w:t xml:space="preserve"> connection rate,</w:t>
      </w:r>
      <w:r w:rsidRPr="00504797">
        <w:rPr>
          <w:rFonts w:cs="Arial"/>
          <w:lang w:val="en-US"/>
        </w:rPr>
        <w:t xml:space="preserve"> peak factors, </w:t>
      </w:r>
      <w:r w:rsidR="00B52D34" w:rsidRPr="00504797">
        <w:rPr>
          <w:rFonts w:cs="Arial"/>
          <w:lang w:val="en-US"/>
        </w:rPr>
        <w:t>waste</w:t>
      </w:r>
      <w:r w:rsidRPr="00504797">
        <w:rPr>
          <w:rFonts w:cs="Arial"/>
          <w:lang w:val="en-US"/>
        </w:rPr>
        <w:t>water treatment, etc. which have significant cost implications;</w:t>
      </w:r>
    </w:p>
    <w:p w14:paraId="6B8AC5BF" w14:textId="31AE0BF8" w:rsidR="00810028" w:rsidRPr="00504797" w:rsidRDefault="00810028" w:rsidP="3034BFC1">
      <w:pPr>
        <w:pStyle w:val="a8"/>
        <w:numPr>
          <w:ilvl w:val="0"/>
          <w:numId w:val="18"/>
        </w:numPr>
        <w:rPr>
          <w:rFonts w:cs="Arial"/>
          <w:lang w:val="en-US"/>
        </w:rPr>
      </w:pPr>
      <w:bookmarkStart w:id="1" w:name="_Hlk56012028"/>
      <w:r w:rsidRPr="00504797">
        <w:rPr>
          <w:rFonts w:cs="Arial"/>
          <w:lang w:val="en-US"/>
        </w:rPr>
        <w:t xml:space="preserve">If justified, identify different alternative solutions for some components including alternative technologies, sites of structures, construction and pipe materials, dimensions, etc. like for </w:t>
      </w:r>
      <w:r w:rsidR="00B52D34" w:rsidRPr="00504797">
        <w:rPr>
          <w:rFonts w:cs="Arial"/>
          <w:lang w:val="en-US"/>
        </w:rPr>
        <w:t>waste</w:t>
      </w:r>
      <w:r w:rsidRPr="00504797">
        <w:rPr>
          <w:rFonts w:cs="Arial"/>
          <w:lang w:val="en-US"/>
        </w:rPr>
        <w:t xml:space="preserve">water treatment plant, pumping stations, </w:t>
      </w:r>
      <w:proofErr w:type="spellStart"/>
      <w:r w:rsidRPr="00504797">
        <w:rPr>
          <w:rFonts w:cs="Arial"/>
          <w:lang w:val="en-US"/>
        </w:rPr>
        <w:t>etc</w:t>
      </w:r>
      <w:proofErr w:type="spellEnd"/>
      <w:r w:rsidRPr="00504797">
        <w:rPr>
          <w:rFonts w:cs="Arial"/>
          <w:lang w:val="en-US"/>
        </w:rPr>
        <w:t>;</w:t>
      </w:r>
    </w:p>
    <w:p w14:paraId="03FFF117" w14:textId="77777777" w:rsidR="00810028" w:rsidRPr="00504797" w:rsidRDefault="00810028" w:rsidP="3034BFC1">
      <w:pPr>
        <w:pStyle w:val="a8"/>
        <w:numPr>
          <w:ilvl w:val="0"/>
          <w:numId w:val="18"/>
        </w:numPr>
        <w:rPr>
          <w:rFonts w:cs="Arial"/>
          <w:lang w:val="en-US"/>
        </w:rPr>
      </w:pPr>
      <w:r w:rsidRPr="00504797">
        <w:rPr>
          <w:rFonts w:cs="Arial"/>
          <w:lang w:val="en-US"/>
        </w:rPr>
        <w:t>Propose the optimization or any alternative design solutions of subprojects presented in Appendix 1 that may offer better technical and economic solutions</w:t>
      </w:r>
    </w:p>
    <w:bookmarkEnd w:id="1"/>
    <w:p w14:paraId="406EAB4E" w14:textId="247BA8A9" w:rsidR="00645A51" w:rsidRPr="00504797" w:rsidRDefault="00810028" w:rsidP="00645A51">
      <w:pPr>
        <w:pStyle w:val="a8"/>
        <w:numPr>
          <w:ilvl w:val="0"/>
          <w:numId w:val="18"/>
        </w:numPr>
        <w:rPr>
          <w:rFonts w:cs="Arial"/>
          <w:lang w:val="en-US"/>
        </w:rPr>
      </w:pPr>
      <w:r w:rsidRPr="00504797">
        <w:rPr>
          <w:rFonts w:cs="Arial"/>
          <w:lang w:val="en-US"/>
        </w:rPr>
        <w:t xml:space="preserve">Present the conclusions and recommendations to </w:t>
      </w:r>
      <w:r w:rsidR="00E02A47" w:rsidRPr="00504797">
        <w:rPr>
          <w:rFonts w:cs="Arial"/>
          <w:lang w:val="en-US"/>
        </w:rPr>
        <w:t>PCU</w:t>
      </w:r>
      <w:r w:rsidRPr="00504797">
        <w:rPr>
          <w:rFonts w:cs="Arial"/>
          <w:lang w:val="en-US"/>
        </w:rPr>
        <w:t>, discuss and agree on the proposed alternatives for the respective components.</w:t>
      </w:r>
    </w:p>
    <w:p w14:paraId="01A50BA0" w14:textId="5932FE05" w:rsidR="008B0591" w:rsidRPr="00504797" w:rsidRDefault="003016F4" w:rsidP="00645A51">
      <w:pPr>
        <w:pStyle w:val="a8"/>
        <w:numPr>
          <w:ilvl w:val="0"/>
          <w:numId w:val="18"/>
        </w:numPr>
        <w:rPr>
          <w:rFonts w:cs="Arial"/>
          <w:lang w:val="en-US"/>
        </w:rPr>
      </w:pPr>
      <w:r w:rsidRPr="00504797">
        <w:rPr>
          <w:rFonts w:cs="Arial"/>
          <w:szCs w:val="22"/>
          <w:lang w:val="en-US"/>
        </w:rPr>
        <w:t>Discuss with the PIE, represented by the PCU, any proposed alternative solutions and agree on the best solution to achieve the project objective in a cost-efficient way while ensuring a high quality of the chosen solution</w:t>
      </w:r>
      <w:r w:rsidR="004120E0" w:rsidRPr="00504797">
        <w:rPr>
          <w:rFonts w:cs="Arial"/>
          <w:szCs w:val="22"/>
          <w:lang w:val="en-US"/>
        </w:rPr>
        <w:t>.</w:t>
      </w:r>
    </w:p>
    <w:p w14:paraId="37022905" w14:textId="3549CE53" w:rsidR="00645A51" w:rsidRDefault="00645A51" w:rsidP="004C3E90">
      <w:pPr>
        <w:ind w:left="360"/>
        <w:rPr>
          <w:rFonts w:cs="Arial"/>
          <w:szCs w:val="22"/>
        </w:rPr>
      </w:pPr>
      <w:r w:rsidRPr="00504797">
        <w:rPr>
          <w:rFonts w:cs="Arial"/>
          <w:szCs w:val="22"/>
        </w:rPr>
        <w:t>The findings of this inception phase will be presented in the inception report (see section 3.2.2).</w:t>
      </w:r>
    </w:p>
    <w:p w14:paraId="6B7D052A" w14:textId="363C133F" w:rsidR="001A61D2" w:rsidRDefault="001A61D2" w:rsidP="004C3E90">
      <w:pPr>
        <w:ind w:left="360"/>
        <w:rPr>
          <w:rFonts w:cs="Arial"/>
          <w:szCs w:val="22"/>
        </w:rPr>
      </w:pPr>
    </w:p>
    <w:p w14:paraId="39BB1C72" w14:textId="77777777" w:rsidR="001A61D2" w:rsidRPr="00504797" w:rsidRDefault="001A61D2" w:rsidP="004C3E90">
      <w:pPr>
        <w:ind w:left="360"/>
        <w:rPr>
          <w:rFonts w:cs="Arial"/>
          <w:szCs w:val="22"/>
          <w:lang w:val="en-GB"/>
        </w:rPr>
      </w:pPr>
    </w:p>
    <w:p w14:paraId="3E9179BB" w14:textId="77777777" w:rsidR="00810028" w:rsidRPr="00504797" w:rsidRDefault="00810028" w:rsidP="3034BFC1">
      <w:pPr>
        <w:widowControl w:val="0"/>
        <w:numPr>
          <w:ilvl w:val="1"/>
          <w:numId w:val="19"/>
        </w:numPr>
        <w:spacing w:before="238"/>
        <w:ind w:left="567"/>
        <w:rPr>
          <w:rFonts w:cs="Arial"/>
          <w:b/>
          <w:bCs/>
          <w:spacing w:val="-1"/>
        </w:rPr>
      </w:pPr>
      <w:r w:rsidRPr="00504797">
        <w:rPr>
          <w:rFonts w:cs="Arial"/>
          <w:b/>
          <w:bCs/>
          <w:spacing w:val="-1"/>
        </w:rPr>
        <w:t>Detailed Engineering Design</w:t>
      </w:r>
    </w:p>
    <w:p w14:paraId="6DF7D1D9" w14:textId="77777777" w:rsidR="00810028" w:rsidRPr="00504797" w:rsidRDefault="00810028" w:rsidP="3034BFC1">
      <w:pPr>
        <w:pStyle w:val="a8"/>
        <w:ind w:left="0"/>
        <w:rPr>
          <w:rFonts w:cs="Arial"/>
          <w:lang w:val="en-US"/>
        </w:rPr>
      </w:pPr>
    </w:p>
    <w:p w14:paraId="573A66A5" w14:textId="655B29AC" w:rsidR="00810028" w:rsidRPr="00504797" w:rsidRDefault="00810028" w:rsidP="3034BFC1">
      <w:pPr>
        <w:autoSpaceDE w:val="0"/>
        <w:autoSpaceDN w:val="0"/>
        <w:adjustRightInd w:val="0"/>
        <w:spacing w:after="200"/>
        <w:rPr>
          <w:rFonts w:cs="Arial"/>
        </w:rPr>
      </w:pPr>
      <w:r w:rsidRPr="00504797">
        <w:rPr>
          <w:rFonts w:cs="Arial"/>
        </w:rPr>
        <w:t xml:space="preserve">The consultant performing the services under this assignment should assist the </w:t>
      </w:r>
      <w:r w:rsidR="00513F0E" w:rsidRPr="00504797">
        <w:rPr>
          <w:rFonts w:cs="Arial"/>
        </w:rPr>
        <w:t>PIE</w:t>
      </w:r>
      <w:r w:rsidRPr="00504797">
        <w:rPr>
          <w:rFonts w:cs="Arial"/>
        </w:rPr>
        <w:t xml:space="preserve"> by developing a detailed engineering design including appropriate field surveys, based on the results achieved under </w:t>
      </w:r>
      <w:r w:rsidR="00F62106" w:rsidRPr="00504797">
        <w:rPr>
          <w:rFonts w:cs="Arial"/>
        </w:rPr>
        <w:t xml:space="preserve">paragraph </w:t>
      </w:r>
      <w:r w:rsidR="004120E0" w:rsidRPr="00504797">
        <w:rPr>
          <w:rFonts w:cs="Arial"/>
        </w:rPr>
        <w:t>2.1</w:t>
      </w:r>
      <w:r w:rsidRPr="00504797">
        <w:rPr>
          <w:rFonts w:cs="Arial"/>
        </w:rPr>
        <w:t>. The consultant should base their design</w:t>
      </w:r>
      <w:r w:rsidR="00421809" w:rsidRPr="00504797">
        <w:rPr>
          <w:rFonts w:cs="Arial"/>
        </w:rPr>
        <w:t xml:space="preserve"> on</w:t>
      </w:r>
      <w:r w:rsidRPr="00504797">
        <w:rPr>
          <w:rFonts w:cs="Arial"/>
        </w:rPr>
        <w:t xml:space="preserve"> proven technology and established design and construction methods.</w:t>
      </w:r>
      <w:r w:rsidR="00B42D1E" w:rsidRPr="00504797">
        <w:rPr>
          <w:rFonts w:cs="Arial"/>
        </w:rPr>
        <w:t xml:space="preserve"> The consultant should advise on any alternative design that can offer the best technical and economic solutions to achieve the objective.</w:t>
      </w:r>
      <w:r w:rsidRPr="00504797">
        <w:rPr>
          <w:rFonts w:cs="Arial"/>
        </w:rPr>
        <w:t xml:space="preserve"> </w:t>
      </w:r>
      <w:r w:rsidR="0035449C" w:rsidRPr="00504797">
        <w:rPr>
          <w:rFonts w:cs="Arial"/>
          <w:szCs w:val="22"/>
        </w:rPr>
        <w:t xml:space="preserve">The consultant should advise on any alternative design that can offer the best technical and economic solutions. </w:t>
      </w:r>
      <w:r w:rsidRPr="00504797">
        <w:rPr>
          <w:rFonts w:cs="Arial"/>
        </w:rPr>
        <w:t>All relevant backups must be provided.</w:t>
      </w:r>
    </w:p>
    <w:p w14:paraId="7680A8AC" w14:textId="58D0B4C5" w:rsidR="00810028" w:rsidRPr="00504797" w:rsidRDefault="00810028" w:rsidP="3034BFC1">
      <w:pPr>
        <w:autoSpaceDE w:val="0"/>
        <w:autoSpaceDN w:val="0"/>
        <w:adjustRightInd w:val="0"/>
        <w:spacing w:after="200"/>
        <w:rPr>
          <w:rFonts w:cs="Arial"/>
        </w:rPr>
      </w:pPr>
      <w:r w:rsidRPr="00504797">
        <w:rPr>
          <w:rFonts w:cs="Arial"/>
        </w:rPr>
        <w:t xml:space="preserve">The consultant shall conduct all necessary surveys and assessments and prepare a full set of working documents according to the requirements of Uzbek authorities and in accordance with IFI </w:t>
      </w:r>
      <w:r w:rsidR="00E6135A">
        <w:rPr>
          <w:rFonts w:cs="Arial"/>
        </w:rPr>
        <w:t>policy</w:t>
      </w:r>
      <w:r w:rsidR="00E6135A" w:rsidRPr="00504797">
        <w:rPr>
          <w:rFonts w:cs="Arial"/>
        </w:rPr>
        <w:t xml:space="preserve"> </w:t>
      </w:r>
      <w:r w:rsidRPr="00504797">
        <w:rPr>
          <w:rFonts w:cs="Arial"/>
        </w:rPr>
        <w:t xml:space="preserve">and local standards required for completion of the work. </w:t>
      </w:r>
    </w:p>
    <w:p w14:paraId="5B04538A" w14:textId="77777777" w:rsidR="00E6135A" w:rsidRPr="003F5843" w:rsidRDefault="00810028" w:rsidP="00E6135A">
      <w:pPr>
        <w:autoSpaceDE w:val="0"/>
        <w:autoSpaceDN w:val="0"/>
        <w:adjustRightInd w:val="0"/>
        <w:spacing w:after="60"/>
        <w:rPr>
          <w:rFonts w:cs="Arial"/>
          <w:bCs/>
          <w:szCs w:val="22"/>
        </w:rPr>
      </w:pPr>
      <w:r w:rsidRPr="00504797">
        <w:rPr>
          <w:rFonts w:cs="Arial"/>
        </w:rPr>
        <w:t>The Consultant should be guided by local construction rules and design standards (</w:t>
      </w:r>
      <w:r w:rsidR="00582D3D" w:rsidRPr="00504797">
        <w:rPr>
          <w:rFonts w:cs="Arial"/>
        </w:rPr>
        <w:t>norms</w:t>
      </w:r>
      <w:r w:rsidRPr="00504797">
        <w:rPr>
          <w:rFonts w:cs="Arial"/>
        </w:rPr>
        <w:t>) approved by the Ministry of construction of the Republic of Uzbekistan (the Agency that regulates the rules and regulations of construction works in Uzbekistan) and Government regulations in the field of construction and other regulatory documents. Standards show the content and execution of drawings.</w:t>
      </w:r>
      <w:r w:rsidR="005A67BC" w:rsidRPr="00504797">
        <w:rPr>
          <w:rFonts w:cs="Arial"/>
        </w:rPr>
        <w:t xml:space="preserve"> </w:t>
      </w:r>
      <w:r w:rsidR="00E6135A" w:rsidRPr="003F5843">
        <w:rPr>
          <w:rFonts w:cs="Arial"/>
          <w:szCs w:val="22"/>
        </w:rPr>
        <w:t>Detailed design must be developed in accordance with the regulatory documentation of the Republic of Uzbekistan, which includes, but is not limited to</w:t>
      </w:r>
      <w:r w:rsidR="00E6135A" w:rsidRPr="003F5843">
        <w:rPr>
          <w:rFonts w:cs="Arial"/>
          <w:bCs/>
          <w:szCs w:val="22"/>
        </w:rPr>
        <w:t>:</w:t>
      </w:r>
    </w:p>
    <w:p w14:paraId="5005B9FC" w14:textId="4375CB5C" w:rsidR="00E6135A" w:rsidRPr="003F5843" w:rsidRDefault="00287BDF" w:rsidP="00E6135A">
      <w:pPr>
        <w:pStyle w:val="a8"/>
        <w:rPr>
          <w:rFonts w:cs="Arial"/>
          <w:bCs/>
          <w:szCs w:val="22"/>
          <w:lang w:val="en-US" w:eastAsia="en-US"/>
        </w:rPr>
      </w:pPr>
      <w:r>
        <w:rPr>
          <w:rFonts w:cs="Arial"/>
          <w:bCs/>
          <w:szCs w:val="22"/>
          <w:lang w:val="en-US" w:eastAsia="en-US"/>
        </w:rPr>
        <w:t>BR</w:t>
      </w:r>
      <w:r>
        <w:rPr>
          <w:rFonts w:cs="Arial"/>
          <w:bCs/>
          <w:szCs w:val="22"/>
          <w:lang w:val="en-US" w:eastAsia="en-US"/>
        </w:rPr>
        <w:tab/>
        <w:t>(</w:t>
      </w:r>
      <w:r w:rsidR="00E6135A" w:rsidRPr="003F5843">
        <w:rPr>
          <w:rFonts w:cs="Arial"/>
          <w:bCs/>
          <w:szCs w:val="22"/>
          <w:lang w:val="en-US" w:eastAsia="en-US"/>
        </w:rPr>
        <w:t>KMK</w:t>
      </w:r>
      <w:r>
        <w:rPr>
          <w:rFonts w:cs="Arial"/>
          <w:bCs/>
          <w:szCs w:val="22"/>
          <w:lang w:val="en-US" w:eastAsia="en-US"/>
        </w:rPr>
        <w:t>)</w:t>
      </w:r>
      <w:r>
        <w:rPr>
          <w:rFonts w:cs="Arial"/>
          <w:bCs/>
          <w:szCs w:val="22"/>
          <w:lang w:val="en-US" w:eastAsia="en-US"/>
        </w:rPr>
        <w:tab/>
      </w:r>
      <w:r w:rsidR="00E6135A" w:rsidRPr="003F5843">
        <w:rPr>
          <w:rFonts w:cs="Arial"/>
          <w:bCs/>
          <w:szCs w:val="22"/>
          <w:lang w:val="en-US" w:eastAsia="en-US"/>
        </w:rPr>
        <w:t>2.04.0</w:t>
      </w:r>
      <w:r w:rsidR="00E6135A">
        <w:rPr>
          <w:rFonts w:cs="Arial"/>
          <w:bCs/>
          <w:szCs w:val="22"/>
          <w:lang w:val="en-US" w:eastAsia="en-US"/>
        </w:rPr>
        <w:t>3</w:t>
      </w:r>
      <w:r w:rsidR="00E6135A" w:rsidRPr="003F5843">
        <w:rPr>
          <w:rFonts w:cs="Arial"/>
          <w:bCs/>
          <w:szCs w:val="22"/>
          <w:lang w:val="en-US" w:eastAsia="en-US"/>
        </w:rPr>
        <w:t xml:space="preserve">-97 - </w:t>
      </w:r>
      <w:r w:rsidR="00E6135A" w:rsidRPr="00E6135A">
        <w:rPr>
          <w:rFonts w:cs="Arial"/>
          <w:bCs/>
          <w:szCs w:val="22"/>
          <w:lang w:val="en-US" w:eastAsia="en-US"/>
        </w:rPr>
        <w:t>Sewerage. External networks and structures</w:t>
      </w:r>
    </w:p>
    <w:p w14:paraId="06BCE51F" w14:textId="487A36BB" w:rsidR="00E6135A" w:rsidRPr="003F5843" w:rsidRDefault="00287BDF" w:rsidP="00E6135A">
      <w:pPr>
        <w:pStyle w:val="a8"/>
        <w:rPr>
          <w:rFonts w:cs="Arial"/>
          <w:bCs/>
          <w:szCs w:val="22"/>
          <w:lang w:val="en-US" w:eastAsia="en-US"/>
        </w:rPr>
      </w:pPr>
      <w:r>
        <w:rPr>
          <w:rFonts w:cs="Arial"/>
          <w:bCs/>
          <w:szCs w:val="22"/>
          <w:lang w:val="en-US" w:eastAsia="en-US"/>
        </w:rPr>
        <w:t>UPNR</w:t>
      </w:r>
      <w:r>
        <w:rPr>
          <w:rFonts w:cs="Arial"/>
          <w:bCs/>
          <w:szCs w:val="22"/>
          <w:lang w:val="en-US" w:eastAsia="en-US"/>
        </w:rPr>
        <w:tab/>
        <w:t>(</w:t>
      </w:r>
      <w:r>
        <w:rPr>
          <w:rFonts w:cs="Arial"/>
          <w:bCs/>
          <w:szCs w:val="22"/>
          <w:lang w:val="ru-RU" w:eastAsia="en-US"/>
        </w:rPr>
        <w:t>ШНК</w:t>
      </w:r>
      <w:r>
        <w:rPr>
          <w:rFonts w:cs="Arial"/>
          <w:bCs/>
          <w:szCs w:val="22"/>
          <w:lang w:val="en-US" w:eastAsia="en-US"/>
        </w:rPr>
        <w:t>)</w:t>
      </w:r>
      <w:r w:rsidR="00E6135A" w:rsidRPr="003F5843">
        <w:rPr>
          <w:rFonts w:cs="Arial"/>
          <w:bCs/>
          <w:szCs w:val="22"/>
          <w:lang w:val="en-US" w:eastAsia="en-US"/>
        </w:rPr>
        <w:t xml:space="preserve"> </w:t>
      </w:r>
      <w:r>
        <w:rPr>
          <w:rFonts w:cs="Arial"/>
          <w:bCs/>
          <w:szCs w:val="22"/>
          <w:lang w:val="en-US" w:eastAsia="en-US"/>
        </w:rPr>
        <w:tab/>
      </w:r>
      <w:r w:rsidRPr="00A34B41">
        <w:rPr>
          <w:rFonts w:cs="Arial"/>
          <w:bCs/>
          <w:szCs w:val="22"/>
          <w:lang w:val="en-US" w:eastAsia="en-US"/>
        </w:rPr>
        <w:t>4</w:t>
      </w:r>
      <w:r w:rsidR="00E6135A" w:rsidRPr="003F5843">
        <w:rPr>
          <w:rFonts w:cs="Arial"/>
          <w:bCs/>
          <w:szCs w:val="22"/>
          <w:lang w:val="en-US" w:eastAsia="en-US"/>
        </w:rPr>
        <w:t>.0</w:t>
      </w:r>
      <w:r w:rsidRPr="00A34B41">
        <w:rPr>
          <w:rFonts w:cs="Arial"/>
          <w:bCs/>
          <w:szCs w:val="22"/>
          <w:lang w:val="en-US" w:eastAsia="en-US"/>
        </w:rPr>
        <w:t>2</w:t>
      </w:r>
      <w:r w:rsidR="00E6135A" w:rsidRPr="003F5843">
        <w:rPr>
          <w:rFonts w:cs="Arial"/>
          <w:bCs/>
          <w:szCs w:val="22"/>
          <w:lang w:val="en-US" w:eastAsia="en-US"/>
        </w:rPr>
        <w:t>.</w:t>
      </w:r>
      <w:r w:rsidRPr="00A34B41">
        <w:rPr>
          <w:rFonts w:cs="Arial"/>
          <w:bCs/>
          <w:szCs w:val="22"/>
          <w:lang w:val="en-US" w:eastAsia="en-US"/>
        </w:rPr>
        <w:t>23</w:t>
      </w:r>
      <w:r w:rsidR="00E6135A" w:rsidRPr="003F5843">
        <w:rPr>
          <w:rFonts w:cs="Arial"/>
          <w:bCs/>
          <w:szCs w:val="22"/>
          <w:lang w:val="en-US" w:eastAsia="en-US"/>
        </w:rPr>
        <w:t>-</w:t>
      </w:r>
      <w:r w:rsidRPr="00A34B41">
        <w:rPr>
          <w:rFonts w:cs="Arial"/>
          <w:bCs/>
          <w:szCs w:val="22"/>
          <w:lang w:val="en-US" w:eastAsia="en-US"/>
        </w:rPr>
        <w:t>05</w:t>
      </w:r>
      <w:r w:rsidR="00E6135A" w:rsidRPr="003F5843">
        <w:rPr>
          <w:rFonts w:cs="Arial"/>
          <w:bCs/>
          <w:szCs w:val="22"/>
          <w:lang w:val="en-US" w:eastAsia="en-US"/>
        </w:rPr>
        <w:t xml:space="preserve"> - </w:t>
      </w:r>
      <w:r w:rsidRPr="00287BDF">
        <w:rPr>
          <w:rFonts w:cs="Arial"/>
          <w:bCs/>
          <w:szCs w:val="22"/>
          <w:lang w:val="en-US" w:eastAsia="en-US"/>
        </w:rPr>
        <w:t>Sewerage - external networks</w:t>
      </w:r>
    </w:p>
    <w:p w14:paraId="17AE914F" w14:textId="76E43B9B" w:rsidR="00E6135A" w:rsidRPr="003F5843" w:rsidRDefault="00287BDF" w:rsidP="00E6135A">
      <w:pPr>
        <w:pStyle w:val="a8"/>
        <w:rPr>
          <w:rFonts w:cs="Arial"/>
          <w:bCs/>
          <w:szCs w:val="22"/>
          <w:lang w:val="en-US" w:eastAsia="en-US"/>
        </w:rPr>
      </w:pPr>
      <w:r>
        <w:rPr>
          <w:rFonts w:cs="Arial"/>
          <w:bCs/>
          <w:szCs w:val="22"/>
          <w:lang w:val="en-US" w:eastAsia="en-US"/>
        </w:rPr>
        <w:t>BR</w:t>
      </w:r>
      <w:r>
        <w:rPr>
          <w:rFonts w:cs="Arial"/>
          <w:bCs/>
          <w:szCs w:val="22"/>
          <w:lang w:val="en-US" w:eastAsia="en-US"/>
        </w:rPr>
        <w:tab/>
        <w:t>(</w:t>
      </w:r>
      <w:r w:rsidR="00E6135A" w:rsidRPr="003F5843">
        <w:rPr>
          <w:rFonts w:cs="Arial"/>
          <w:bCs/>
          <w:szCs w:val="22"/>
          <w:lang w:val="en-US" w:eastAsia="en-US"/>
        </w:rPr>
        <w:t>KMK</w:t>
      </w:r>
      <w:r>
        <w:rPr>
          <w:rFonts w:cs="Arial"/>
          <w:bCs/>
          <w:szCs w:val="22"/>
          <w:lang w:val="en-US" w:eastAsia="en-US"/>
        </w:rPr>
        <w:t>)</w:t>
      </w:r>
      <w:r w:rsidR="00E6135A" w:rsidRPr="003F5843">
        <w:rPr>
          <w:rFonts w:cs="Arial"/>
          <w:bCs/>
          <w:szCs w:val="22"/>
          <w:lang w:val="en-US" w:eastAsia="en-US"/>
        </w:rPr>
        <w:t xml:space="preserve"> </w:t>
      </w:r>
      <w:r>
        <w:rPr>
          <w:rFonts w:cs="Arial"/>
          <w:bCs/>
          <w:szCs w:val="22"/>
          <w:lang w:val="en-US" w:eastAsia="en-US"/>
        </w:rPr>
        <w:tab/>
      </w:r>
      <w:r w:rsidR="00E6135A" w:rsidRPr="003F5843">
        <w:rPr>
          <w:rFonts w:cs="Arial"/>
          <w:bCs/>
          <w:szCs w:val="22"/>
          <w:lang w:val="en-US" w:eastAsia="en-US"/>
        </w:rPr>
        <w:t>2.03.05-97 - Engineering structures</w:t>
      </w:r>
    </w:p>
    <w:p w14:paraId="1F093C46" w14:textId="34D501DA" w:rsidR="00E6135A" w:rsidRPr="003F5843" w:rsidRDefault="00E6135A" w:rsidP="00E6135A">
      <w:pPr>
        <w:pStyle w:val="a8"/>
        <w:rPr>
          <w:rFonts w:cs="Arial"/>
          <w:bCs/>
          <w:szCs w:val="22"/>
          <w:lang w:val="en-US" w:eastAsia="en-US"/>
        </w:rPr>
      </w:pPr>
      <w:r w:rsidRPr="003F5843">
        <w:rPr>
          <w:rFonts w:cs="Arial"/>
          <w:bCs/>
          <w:szCs w:val="22"/>
          <w:lang w:val="en-US" w:eastAsia="en-US"/>
        </w:rPr>
        <w:t xml:space="preserve">TR </w:t>
      </w:r>
      <w:r w:rsidR="00287BDF">
        <w:rPr>
          <w:rFonts w:cs="Arial"/>
          <w:bCs/>
          <w:szCs w:val="22"/>
          <w:lang w:val="en-US" w:eastAsia="en-US"/>
        </w:rPr>
        <w:tab/>
        <w:t>(</w:t>
      </w:r>
      <w:r w:rsidR="00287BDF">
        <w:rPr>
          <w:rFonts w:cs="Arial"/>
          <w:bCs/>
          <w:szCs w:val="22"/>
          <w:lang w:val="ru-RU" w:eastAsia="en-US"/>
        </w:rPr>
        <w:t>ТР</w:t>
      </w:r>
      <w:r w:rsidR="00287BDF" w:rsidRPr="00A34B41">
        <w:rPr>
          <w:rFonts w:cs="Arial"/>
          <w:bCs/>
          <w:szCs w:val="22"/>
          <w:lang w:val="en-US" w:eastAsia="en-US"/>
        </w:rPr>
        <w:t>)</w:t>
      </w:r>
      <w:r w:rsidR="00287BDF">
        <w:rPr>
          <w:rFonts w:cs="Arial"/>
          <w:bCs/>
          <w:szCs w:val="22"/>
          <w:lang w:val="en-US" w:eastAsia="en-US"/>
        </w:rPr>
        <w:tab/>
      </w:r>
      <w:r w:rsidRPr="003F5843">
        <w:rPr>
          <w:rFonts w:cs="Arial"/>
          <w:bCs/>
          <w:szCs w:val="22"/>
          <w:lang w:val="en-US" w:eastAsia="en-US"/>
        </w:rPr>
        <w:t>101-07 - Technical recommendations for the design and construction of underground pipelines</w:t>
      </w:r>
    </w:p>
    <w:p w14:paraId="777411B9" w14:textId="59B3D3D0" w:rsidR="005A67BC" w:rsidRPr="00072E6C" w:rsidRDefault="00E6135A" w:rsidP="00A34B41">
      <w:pPr>
        <w:pStyle w:val="a8"/>
        <w:rPr>
          <w:rFonts w:cs="Arial"/>
          <w:szCs w:val="22"/>
        </w:rPr>
      </w:pPr>
      <w:r w:rsidRPr="003F5843">
        <w:rPr>
          <w:rFonts w:cs="Arial"/>
          <w:bCs/>
          <w:szCs w:val="22"/>
          <w:lang w:val="en-US" w:eastAsia="en-US"/>
        </w:rPr>
        <w:t>TR</w:t>
      </w:r>
      <w:r w:rsidR="00287BDF">
        <w:rPr>
          <w:rFonts w:cs="Arial"/>
          <w:bCs/>
          <w:szCs w:val="22"/>
          <w:lang w:val="en-US" w:eastAsia="en-US"/>
        </w:rPr>
        <w:tab/>
      </w:r>
      <w:r w:rsidR="00287BDF" w:rsidRPr="00A34B41">
        <w:rPr>
          <w:rFonts w:cs="Arial"/>
          <w:bCs/>
          <w:szCs w:val="22"/>
          <w:lang w:val="en-US" w:eastAsia="en-US"/>
        </w:rPr>
        <w:t>(</w:t>
      </w:r>
      <w:r w:rsidR="00287BDF">
        <w:rPr>
          <w:rFonts w:cs="Arial"/>
          <w:bCs/>
          <w:szCs w:val="22"/>
          <w:lang w:val="ru-RU" w:eastAsia="en-US"/>
        </w:rPr>
        <w:t>ТР</w:t>
      </w:r>
      <w:r w:rsidR="00287BDF" w:rsidRPr="00A34B41">
        <w:rPr>
          <w:rFonts w:cs="Arial"/>
          <w:bCs/>
          <w:szCs w:val="22"/>
          <w:lang w:val="en-US" w:eastAsia="en-US"/>
        </w:rPr>
        <w:t>)</w:t>
      </w:r>
      <w:r w:rsidR="00287BDF">
        <w:rPr>
          <w:rFonts w:cs="Arial"/>
          <w:bCs/>
          <w:szCs w:val="22"/>
          <w:lang w:val="en-US" w:eastAsia="en-US"/>
        </w:rPr>
        <w:tab/>
      </w:r>
      <w:r w:rsidRPr="003F5843">
        <w:rPr>
          <w:rFonts w:cs="Arial"/>
          <w:bCs/>
          <w:szCs w:val="22"/>
          <w:lang w:val="en-US" w:eastAsia="en-US"/>
        </w:rPr>
        <w:t>102-08 - Technical recommendations for design and polyethylene wells</w:t>
      </w:r>
      <w:r w:rsidR="00612688" w:rsidRPr="00504797">
        <w:rPr>
          <w:rFonts w:cs="Arial"/>
        </w:rPr>
        <w:t>.</w:t>
      </w:r>
    </w:p>
    <w:p w14:paraId="3AD8D58D" w14:textId="4DD4D929" w:rsidR="00810028" w:rsidRPr="00504797" w:rsidRDefault="00810028" w:rsidP="3034BFC1">
      <w:pPr>
        <w:autoSpaceDE w:val="0"/>
        <w:autoSpaceDN w:val="0"/>
        <w:adjustRightInd w:val="0"/>
        <w:spacing w:after="200"/>
        <w:rPr>
          <w:rFonts w:cs="Arial"/>
        </w:rPr>
      </w:pPr>
      <w:r w:rsidRPr="00504797">
        <w:rPr>
          <w:rFonts w:cs="Arial"/>
        </w:rPr>
        <w:t xml:space="preserve">On behalf of the </w:t>
      </w:r>
      <w:r w:rsidR="004D3FAC" w:rsidRPr="00504797">
        <w:rPr>
          <w:rFonts w:cs="Arial"/>
        </w:rPr>
        <w:t>PIE</w:t>
      </w:r>
      <w:r w:rsidRPr="00504797">
        <w:rPr>
          <w:rFonts w:cs="Arial"/>
        </w:rPr>
        <w:t xml:space="preserve">, the Consultant must receive positive conclusions (expert opinion) of the state expert organization (including environmental) and permission for the developed project as well as from all other government and municipal bodies. Coordination between various structures and departments has to be assured. If necessary, </w:t>
      </w:r>
      <w:r w:rsidR="00FD567D" w:rsidRPr="00504797">
        <w:rPr>
          <w:rFonts w:cs="Arial"/>
        </w:rPr>
        <w:t>the PCU</w:t>
      </w:r>
      <w:r w:rsidRPr="00504797">
        <w:rPr>
          <w:rFonts w:cs="Arial"/>
        </w:rPr>
        <w:t xml:space="preserve"> should assist in obtaining permits from various authorities and organizations. The consultant should liaise with the water utility and other parties to complete all of the anchor points</w:t>
      </w:r>
      <w:r w:rsidR="00E2031F" w:rsidRPr="00504797">
        <w:rPr>
          <w:rFonts w:cs="Arial"/>
        </w:rPr>
        <w:t xml:space="preserve"> (catalogs</w:t>
      </w:r>
      <w:r w:rsidR="00DB4D8E" w:rsidRPr="00504797">
        <w:rPr>
          <w:rFonts w:cs="Arial"/>
        </w:rPr>
        <w:t>/</w:t>
      </w:r>
      <w:r w:rsidR="00E2031F" w:rsidRPr="00504797">
        <w:rPr>
          <w:rFonts w:cs="Arial"/>
        </w:rPr>
        <w:t>sheets of project coordinates and level marks)</w:t>
      </w:r>
      <w:r w:rsidRPr="00504797">
        <w:rPr>
          <w:rFonts w:cs="Arial"/>
        </w:rPr>
        <w:t xml:space="preserve"> to existing facilities and incorporating them into drawings and documents related to this project.</w:t>
      </w:r>
    </w:p>
    <w:p w14:paraId="2B855911" w14:textId="77777777" w:rsidR="00810028" w:rsidRPr="00504797" w:rsidRDefault="00810028" w:rsidP="3034BFC1">
      <w:pPr>
        <w:autoSpaceDE w:val="0"/>
        <w:autoSpaceDN w:val="0"/>
        <w:adjustRightInd w:val="0"/>
        <w:spacing w:after="200"/>
        <w:rPr>
          <w:rFonts w:cs="Arial"/>
        </w:rPr>
      </w:pPr>
      <w:r w:rsidRPr="00504797">
        <w:rPr>
          <w:rFonts w:cs="Arial"/>
        </w:rPr>
        <w:t>The Consultant is responsible for correcting any drawings or documents that were found to be incorrect due to insufficient on-site checks, errors or omissions on the part of the Consultant.</w:t>
      </w:r>
    </w:p>
    <w:p w14:paraId="35B6A8A9" w14:textId="77777777" w:rsidR="00810028" w:rsidRPr="00504797" w:rsidRDefault="00810028" w:rsidP="3034BFC1">
      <w:pPr>
        <w:autoSpaceDE w:val="0"/>
        <w:autoSpaceDN w:val="0"/>
        <w:adjustRightInd w:val="0"/>
        <w:spacing w:after="200"/>
        <w:rPr>
          <w:rFonts w:cs="Arial"/>
        </w:rPr>
      </w:pPr>
      <w:r w:rsidRPr="00504797">
        <w:rPr>
          <w:rFonts w:cs="Arial"/>
        </w:rPr>
        <w:t>Expected activities for design will cover but not be limited to the following:</w:t>
      </w:r>
    </w:p>
    <w:p w14:paraId="3B7119CF" w14:textId="6BB14EE5" w:rsidR="00810028" w:rsidRPr="00504797" w:rsidRDefault="00810028" w:rsidP="3034BFC1">
      <w:pPr>
        <w:pStyle w:val="a8"/>
        <w:numPr>
          <w:ilvl w:val="0"/>
          <w:numId w:val="18"/>
        </w:numPr>
        <w:ind w:left="567"/>
        <w:rPr>
          <w:rFonts w:cs="Arial"/>
          <w:color w:val="000000" w:themeColor="text1"/>
        </w:rPr>
      </w:pPr>
      <w:r w:rsidRPr="00504797">
        <w:rPr>
          <w:rFonts w:cs="Arial"/>
          <w:color w:val="000000" w:themeColor="text1"/>
          <w:lang w:val="en-US"/>
        </w:rPr>
        <w:t xml:space="preserve">Carrying out any necessary </w:t>
      </w:r>
      <w:r w:rsidR="00661DDE" w:rsidRPr="00504797">
        <w:rPr>
          <w:rFonts w:cs="Arial"/>
          <w:color w:val="000000" w:themeColor="text1"/>
          <w:lang w:val="en-US"/>
        </w:rPr>
        <w:t>waste</w:t>
      </w:r>
      <w:r w:rsidRPr="00504797">
        <w:rPr>
          <w:rFonts w:cs="Arial"/>
          <w:color w:val="000000" w:themeColor="text1"/>
          <w:lang w:val="en-US"/>
        </w:rPr>
        <w:t>water analyses, topographic surveys, mapping as well as geotechnical foundation and soil investigations at the sites of the major structures and pipelines</w:t>
      </w:r>
      <w:r w:rsidR="005D474E">
        <w:rPr>
          <w:rFonts w:cs="Arial"/>
          <w:color w:val="000000" w:themeColor="text1"/>
          <w:lang w:val="en-US"/>
        </w:rPr>
        <w:t>,</w:t>
      </w:r>
      <w:r w:rsidR="00180C96">
        <w:rPr>
          <w:rFonts w:cs="Arial"/>
          <w:color w:val="000000" w:themeColor="text1"/>
          <w:lang w:val="en-US"/>
        </w:rPr>
        <w:t xml:space="preserve"> </w:t>
      </w:r>
      <w:r w:rsidR="005D474E">
        <w:rPr>
          <w:rFonts w:cs="Arial"/>
          <w:color w:val="000000" w:themeColor="text1"/>
          <w:lang w:val="en-US"/>
        </w:rPr>
        <w:t>t</w:t>
      </w:r>
      <w:r w:rsidR="00A641F0">
        <w:rPr>
          <w:rFonts w:cs="Arial"/>
          <w:color w:val="000000" w:themeColor="text1"/>
          <w:lang w:val="en-US"/>
        </w:rPr>
        <w:t xml:space="preserve">his </w:t>
      </w:r>
      <w:r w:rsidR="00180C96" w:rsidRPr="00180C96">
        <w:rPr>
          <w:rFonts w:cs="Arial"/>
          <w:color w:val="000000" w:themeColor="text1"/>
          <w:lang w:val="en-US"/>
        </w:rPr>
        <w:t>include</w:t>
      </w:r>
      <w:r w:rsidR="00180C96">
        <w:rPr>
          <w:rFonts w:cs="Arial"/>
          <w:color w:val="000000" w:themeColor="text1"/>
          <w:lang w:val="en-US"/>
        </w:rPr>
        <w:t>s</w:t>
      </w:r>
      <w:r w:rsidR="00180C96" w:rsidRPr="00180C96">
        <w:rPr>
          <w:rFonts w:cs="Arial"/>
          <w:color w:val="000000" w:themeColor="text1"/>
          <w:lang w:val="en-US"/>
        </w:rPr>
        <w:t xml:space="preserve"> an assessment of optionally tertiary treatment for water reuse purposes</w:t>
      </w:r>
      <w:r w:rsidRPr="00504797">
        <w:rPr>
          <w:rFonts w:cs="Arial"/>
          <w:color w:val="000000" w:themeColor="text1"/>
          <w:lang w:val="en-US"/>
        </w:rPr>
        <w:t xml:space="preserve">; </w:t>
      </w:r>
    </w:p>
    <w:p w14:paraId="7CF7FFCC" w14:textId="77777777" w:rsidR="00810028" w:rsidRPr="00504797" w:rsidRDefault="00810028" w:rsidP="3034BFC1">
      <w:pPr>
        <w:pStyle w:val="a8"/>
        <w:numPr>
          <w:ilvl w:val="0"/>
          <w:numId w:val="18"/>
        </w:numPr>
        <w:ind w:left="567"/>
        <w:rPr>
          <w:rFonts w:cs="Arial"/>
        </w:rPr>
      </w:pPr>
      <w:r w:rsidRPr="00504797">
        <w:rPr>
          <w:rFonts w:cs="Arial"/>
          <w:lang w:val="en-US"/>
        </w:rPr>
        <w:t>Perform all necessary calculations, all hydraulic and surge analysis and sanitary engineering, functional and hydraulic design, including sizing and dimensions of subprojects using appropriate software compatible to local equipment;</w:t>
      </w:r>
    </w:p>
    <w:p w14:paraId="511D4100" w14:textId="77777777" w:rsidR="00810028" w:rsidRPr="00504797" w:rsidRDefault="00810028" w:rsidP="3034BFC1">
      <w:pPr>
        <w:pStyle w:val="a8"/>
        <w:numPr>
          <w:ilvl w:val="0"/>
          <w:numId w:val="18"/>
        </w:numPr>
        <w:ind w:left="567"/>
        <w:rPr>
          <w:rFonts w:cs="Arial"/>
        </w:rPr>
      </w:pPr>
      <w:r w:rsidRPr="00504797">
        <w:rPr>
          <w:rFonts w:cs="Arial"/>
          <w:lang w:val="en-US"/>
        </w:rPr>
        <w:t xml:space="preserve">Calculate electrical power requirements of the whole project facilities, including stand-by options. Energy saving concepts are requested to reduce efficiently the cost for energy; </w:t>
      </w:r>
    </w:p>
    <w:p w14:paraId="6A537BA2" w14:textId="799BD53B" w:rsidR="00810028" w:rsidRPr="00504797" w:rsidRDefault="00810028" w:rsidP="3034BFC1">
      <w:pPr>
        <w:pStyle w:val="a8"/>
        <w:numPr>
          <w:ilvl w:val="0"/>
          <w:numId w:val="18"/>
        </w:numPr>
        <w:ind w:left="567"/>
        <w:rPr>
          <w:rFonts w:cs="Arial"/>
          <w:lang w:val="en-US"/>
        </w:rPr>
      </w:pPr>
      <w:r w:rsidRPr="00504797">
        <w:rPr>
          <w:rFonts w:cs="Arial"/>
          <w:lang w:val="en-US"/>
        </w:rPr>
        <w:t>Carry out all appropriate design and analysis procedures necessary to optimize the size and selection of equipment</w:t>
      </w:r>
      <w:r w:rsidR="00824246" w:rsidRPr="00504797">
        <w:rPr>
          <w:rFonts w:cs="Arial"/>
          <w:lang w:val="en-US"/>
        </w:rPr>
        <w:t>;</w:t>
      </w:r>
    </w:p>
    <w:p w14:paraId="1FBADF81" w14:textId="1F43DD73" w:rsidR="00810028" w:rsidRPr="00504797" w:rsidRDefault="00810028" w:rsidP="3034BFC1">
      <w:pPr>
        <w:pStyle w:val="a8"/>
        <w:numPr>
          <w:ilvl w:val="0"/>
          <w:numId w:val="18"/>
        </w:numPr>
        <w:ind w:left="567"/>
        <w:rPr>
          <w:rFonts w:cs="Arial"/>
          <w:lang w:val="en-US"/>
        </w:rPr>
      </w:pPr>
      <w:r w:rsidRPr="00504797">
        <w:rPr>
          <w:rFonts w:cs="Arial"/>
          <w:lang w:val="en-US"/>
        </w:rPr>
        <w:t xml:space="preserve">Provide architectural and structural design as well as the design of all civil structures and mechanical equipment, and as well for other related disciplines (electrical, instrument,  heating / cooling, roads, </w:t>
      </w:r>
      <w:r w:rsidR="006E75AE" w:rsidRPr="00504797">
        <w:rPr>
          <w:rFonts w:cs="Arial"/>
          <w:lang w:val="en-US"/>
        </w:rPr>
        <w:t>landsca</w:t>
      </w:r>
      <w:r w:rsidR="005D24A7" w:rsidRPr="00504797">
        <w:rPr>
          <w:rFonts w:cs="Arial"/>
          <w:lang w:val="en-US"/>
        </w:rPr>
        <w:t>ping</w:t>
      </w:r>
      <w:r w:rsidRPr="00504797">
        <w:rPr>
          <w:rFonts w:cs="Arial"/>
          <w:lang w:val="en-US"/>
        </w:rPr>
        <w:t>, fencing, etc.) Special attention shall be given to the pipeline materials in case of aggressive soils</w:t>
      </w:r>
      <w:r w:rsidR="00824246" w:rsidRPr="00504797">
        <w:rPr>
          <w:rFonts w:cs="Arial"/>
          <w:lang w:val="en-US"/>
        </w:rPr>
        <w:t>;</w:t>
      </w:r>
    </w:p>
    <w:p w14:paraId="5F1D0FAF" w14:textId="715A7657" w:rsidR="00810028" w:rsidRPr="00504797" w:rsidRDefault="00810028" w:rsidP="3034BFC1">
      <w:pPr>
        <w:pStyle w:val="a8"/>
        <w:numPr>
          <w:ilvl w:val="0"/>
          <w:numId w:val="18"/>
        </w:numPr>
        <w:ind w:left="567"/>
        <w:rPr>
          <w:rFonts w:cs="Arial"/>
          <w:lang w:val="en-US"/>
        </w:rPr>
      </w:pPr>
      <w:r w:rsidRPr="00504797">
        <w:rPr>
          <w:rFonts w:cs="Arial"/>
          <w:lang w:val="en-US"/>
        </w:rPr>
        <w:t xml:space="preserve">Provide all necessary technical drawings: Design drawings of </w:t>
      </w:r>
      <w:r w:rsidR="00041C59" w:rsidRPr="00504797">
        <w:rPr>
          <w:rFonts w:cs="Arial"/>
          <w:lang w:val="en-US"/>
        </w:rPr>
        <w:t>waste</w:t>
      </w:r>
      <w:r w:rsidRPr="00504797">
        <w:rPr>
          <w:rFonts w:cs="Arial"/>
          <w:lang w:val="en-US"/>
        </w:rPr>
        <w:t xml:space="preserve">water systems should be made according to generally accepted standards on an appropriate scale. All components installed in the various subprojects for </w:t>
      </w:r>
      <w:r w:rsidR="004F1908" w:rsidRPr="00504797">
        <w:rPr>
          <w:rFonts w:cs="Arial"/>
          <w:lang w:val="en-US"/>
        </w:rPr>
        <w:t>sewerage</w:t>
      </w:r>
      <w:r w:rsidRPr="00504797">
        <w:rPr>
          <w:rFonts w:cs="Arial"/>
          <w:lang w:val="en-US"/>
        </w:rPr>
        <w:t xml:space="preserve"> will be designed in detail and shown in the drawings</w:t>
      </w:r>
      <w:r w:rsidR="00824246" w:rsidRPr="00504797">
        <w:rPr>
          <w:rFonts w:cs="Arial"/>
          <w:lang w:val="en-US"/>
        </w:rPr>
        <w:t>;</w:t>
      </w:r>
    </w:p>
    <w:p w14:paraId="78EF92C6" w14:textId="05A4941B" w:rsidR="00810028" w:rsidRPr="00504797" w:rsidRDefault="00810028" w:rsidP="3034BFC1">
      <w:pPr>
        <w:pStyle w:val="a8"/>
        <w:numPr>
          <w:ilvl w:val="0"/>
          <w:numId w:val="18"/>
        </w:numPr>
        <w:ind w:left="567"/>
        <w:rPr>
          <w:rFonts w:cs="Arial"/>
          <w:lang w:val="en-US"/>
        </w:rPr>
      </w:pPr>
      <w:r w:rsidRPr="00504797">
        <w:rPr>
          <w:rFonts w:cs="Arial"/>
          <w:lang w:val="en-US"/>
        </w:rPr>
        <w:t xml:space="preserve">Detailed </w:t>
      </w:r>
      <w:r w:rsidR="006E367E" w:rsidRPr="00504797">
        <w:rPr>
          <w:rFonts w:cs="Arial"/>
          <w:lang w:val="en-US"/>
        </w:rPr>
        <w:t xml:space="preserve">technical </w:t>
      </w:r>
      <w:r w:rsidRPr="00504797">
        <w:rPr>
          <w:rFonts w:cs="Arial"/>
          <w:lang w:val="en-US"/>
        </w:rPr>
        <w:t>specifications for required technical and operation equipment, spare parts, repair material, equipment and vehicles to be procured under this Project; provide technical data sheets, specifications, equipment lists</w:t>
      </w:r>
      <w:r w:rsidR="00824246" w:rsidRPr="00504797">
        <w:rPr>
          <w:rFonts w:cs="Arial"/>
          <w:lang w:val="en-US"/>
        </w:rPr>
        <w:t>;</w:t>
      </w:r>
    </w:p>
    <w:p w14:paraId="5B2A470E" w14:textId="7F6A6A92" w:rsidR="00EA0BF9" w:rsidRPr="00504797" w:rsidRDefault="005F74EF" w:rsidP="00A34B41">
      <w:pPr>
        <w:pStyle w:val="a8"/>
        <w:numPr>
          <w:ilvl w:val="0"/>
          <w:numId w:val="18"/>
        </w:numPr>
        <w:ind w:left="567"/>
        <w:rPr>
          <w:rFonts w:cs="Arial"/>
          <w:szCs w:val="22"/>
          <w:lang w:val="en-US"/>
        </w:rPr>
      </w:pPr>
      <w:r w:rsidRPr="005F74EF">
        <w:rPr>
          <w:rFonts w:cs="Arial"/>
          <w:szCs w:val="22"/>
          <w:lang w:val="en-US"/>
        </w:rPr>
        <w:t xml:space="preserve">Development of locally adapted automation, remote control, dispatching and SCADA systems. The Consultant shall develop for its part of the project a local SCADA system that can be linked to the systems developed by the consultants responsible for the design of the SCADA sewerage system of stage I and with the main consultant responsible for the design of the water supply and sanitation SCADA systems in the Bukhara region, </w:t>
      </w:r>
      <w:r w:rsidR="00EA0BF9" w:rsidRPr="00504797">
        <w:rPr>
          <w:rFonts w:cs="Arial"/>
          <w:szCs w:val="22"/>
          <w:lang w:val="en-US"/>
        </w:rPr>
        <w:t>.</w:t>
      </w:r>
    </w:p>
    <w:p w14:paraId="356E3D00" w14:textId="629DCF65" w:rsidR="00810028" w:rsidRPr="00504797" w:rsidRDefault="00810028" w:rsidP="3034BFC1">
      <w:pPr>
        <w:pStyle w:val="a8"/>
        <w:numPr>
          <w:ilvl w:val="0"/>
          <w:numId w:val="18"/>
        </w:numPr>
        <w:ind w:left="567"/>
        <w:rPr>
          <w:rFonts w:cs="Arial"/>
          <w:lang w:val="en-US"/>
        </w:rPr>
      </w:pPr>
      <w:r w:rsidRPr="00504797">
        <w:rPr>
          <w:rFonts w:cs="Arial"/>
          <w:lang w:val="en-US"/>
        </w:rPr>
        <w:t>Compile current unit rates and prices and prepare up to date cost estimates of the program of investments.  Prepare a detailed cost estimates (Confidential) separated in supply and construction works as well as supply components to be imported</w:t>
      </w:r>
      <w:r w:rsidR="00824246" w:rsidRPr="00504797">
        <w:rPr>
          <w:rFonts w:cs="Arial"/>
          <w:lang w:val="en-US"/>
        </w:rPr>
        <w:t>;</w:t>
      </w:r>
    </w:p>
    <w:p w14:paraId="6126EB03" w14:textId="77777777" w:rsidR="00810028" w:rsidRPr="00504797" w:rsidRDefault="00810028" w:rsidP="3034BFC1">
      <w:pPr>
        <w:pStyle w:val="a8"/>
        <w:numPr>
          <w:ilvl w:val="0"/>
          <w:numId w:val="18"/>
        </w:numPr>
        <w:ind w:left="567"/>
        <w:rPr>
          <w:rFonts w:cs="Arial"/>
          <w:lang w:val="en-US"/>
        </w:rPr>
      </w:pPr>
      <w:r w:rsidRPr="00504797">
        <w:rPr>
          <w:rFonts w:cs="Arial"/>
          <w:lang w:val="en-US"/>
        </w:rPr>
        <w:t>Ensure that all aspects of project design comply with Uzbek legislation and international codes and standards, as well as Uzbek specifications and guidelines;</w:t>
      </w:r>
    </w:p>
    <w:p w14:paraId="2D12ACE8" w14:textId="77777777" w:rsidR="00810028" w:rsidRPr="00504797" w:rsidRDefault="00810028" w:rsidP="3034BFC1">
      <w:pPr>
        <w:pStyle w:val="a8"/>
        <w:numPr>
          <w:ilvl w:val="0"/>
          <w:numId w:val="18"/>
        </w:numPr>
        <w:ind w:left="567"/>
        <w:rPr>
          <w:rFonts w:cs="Arial"/>
          <w:lang w:val="en-US"/>
        </w:rPr>
      </w:pPr>
      <w:r w:rsidRPr="00504797">
        <w:rPr>
          <w:rFonts w:cs="Arial"/>
          <w:lang w:val="en-US"/>
        </w:rPr>
        <w:t>Ensure that only the most recent versions of preliminary design documents and drawings are used in the execution of detailed design documents;</w:t>
      </w:r>
    </w:p>
    <w:p w14:paraId="407FF974" w14:textId="755A9727" w:rsidR="00810028" w:rsidRPr="00504797" w:rsidRDefault="00810028" w:rsidP="3034BFC1">
      <w:pPr>
        <w:pStyle w:val="a8"/>
        <w:numPr>
          <w:ilvl w:val="0"/>
          <w:numId w:val="18"/>
        </w:numPr>
        <w:ind w:left="567"/>
        <w:rPr>
          <w:rFonts w:cs="Arial"/>
          <w:lang w:val="en-US"/>
        </w:rPr>
      </w:pPr>
      <w:r w:rsidRPr="00504797">
        <w:rPr>
          <w:rFonts w:cs="Arial"/>
          <w:lang w:val="en-US"/>
        </w:rPr>
        <w:t xml:space="preserve">Provide a list of design software related to </w:t>
      </w:r>
      <w:r w:rsidR="000200D9" w:rsidRPr="00504797">
        <w:rPr>
          <w:rFonts w:cs="Arial"/>
          <w:lang w:val="en-US"/>
        </w:rPr>
        <w:t>waste</w:t>
      </w:r>
      <w:r w:rsidRPr="00504797">
        <w:rPr>
          <w:rFonts w:cs="Arial"/>
          <w:lang w:val="en-US"/>
        </w:rPr>
        <w:t>water systems;</w:t>
      </w:r>
    </w:p>
    <w:p w14:paraId="0891A153" w14:textId="5215981A" w:rsidR="009F4530" w:rsidRPr="00504797" w:rsidRDefault="005A2F20" w:rsidP="3034BFC1">
      <w:pPr>
        <w:pStyle w:val="a8"/>
        <w:numPr>
          <w:ilvl w:val="0"/>
          <w:numId w:val="18"/>
        </w:numPr>
        <w:ind w:left="567"/>
        <w:rPr>
          <w:rFonts w:cs="Arial"/>
          <w:lang w:val="en-US"/>
        </w:rPr>
      </w:pPr>
      <w:r w:rsidRPr="00504797">
        <w:rPr>
          <w:rFonts w:cs="Arial"/>
          <w:lang w:val="en-US"/>
        </w:rPr>
        <w:t>Assist the PCU/</w:t>
      </w:r>
      <w:proofErr w:type="spellStart"/>
      <w:r w:rsidRPr="00504797">
        <w:rPr>
          <w:rFonts w:cs="Arial"/>
          <w:lang w:val="en-US"/>
        </w:rPr>
        <w:t>Suvtaminot</w:t>
      </w:r>
      <w:proofErr w:type="spellEnd"/>
      <w:r w:rsidRPr="00504797">
        <w:rPr>
          <w:rFonts w:cs="Arial"/>
          <w:lang w:val="en-US"/>
        </w:rPr>
        <w:t xml:space="preserve"> in </w:t>
      </w:r>
      <w:r w:rsidR="009F4530" w:rsidRPr="00504797">
        <w:rPr>
          <w:rFonts w:cs="Arial"/>
          <w:lang w:val="en-US"/>
        </w:rPr>
        <w:t>monitor</w:t>
      </w:r>
      <w:r w:rsidRPr="00504797">
        <w:rPr>
          <w:rFonts w:cs="Arial"/>
          <w:lang w:val="en-US"/>
        </w:rPr>
        <w:t>ing</w:t>
      </w:r>
      <w:r w:rsidR="009F4530" w:rsidRPr="00504797">
        <w:rPr>
          <w:rFonts w:cs="Arial"/>
          <w:lang w:val="en-US"/>
        </w:rPr>
        <w:t xml:space="preserve"> and manag</w:t>
      </w:r>
      <w:r w:rsidRPr="00504797">
        <w:rPr>
          <w:rFonts w:cs="Arial"/>
          <w:lang w:val="en-US"/>
        </w:rPr>
        <w:t>ing</w:t>
      </w:r>
      <w:r w:rsidR="009F4530" w:rsidRPr="00504797">
        <w:rPr>
          <w:rFonts w:cs="Arial"/>
          <w:lang w:val="en-US"/>
        </w:rPr>
        <w:t xml:space="preserve"> the project by providing author’s (field) supervision till the end of construction</w:t>
      </w:r>
      <w:r w:rsidR="00824246" w:rsidRPr="00504797">
        <w:rPr>
          <w:rFonts w:cs="Arial"/>
          <w:lang w:val="en-US"/>
        </w:rPr>
        <w:t>;</w:t>
      </w:r>
    </w:p>
    <w:p w14:paraId="55E699E2" w14:textId="099AF6D0" w:rsidR="00810028" w:rsidRPr="00504797" w:rsidRDefault="00810028" w:rsidP="3034BFC1">
      <w:pPr>
        <w:pStyle w:val="a8"/>
        <w:numPr>
          <w:ilvl w:val="0"/>
          <w:numId w:val="18"/>
        </w:numPr>
        <w:ind w:left="567"/>
        <w:rPr>
          <w:rFonts w:cs="Arial"/>
        </w:rPr>
      </w:pPr>
      <w:r w:rsidRPr="00504797">
        <w:rPr>
          <w:rFonts w:cs="Arial"/>
          <w:lang w:val="en-US"/>
        </w:rPr>
        <w:t>Critically assess the procurement plan of PDS in terms of number and packages of contracts and lots. One contract may consist of several lots. This revision shall be based on a market survey by the Consultant of present situation of the Uzbek construction sector for water</w:t>
      </w:r>
      <w:r w:rsidR="00824246" w:rsidRPr="00504797">
        <w:rPr>
          <w:rFonts w:cs="Arial"/>
          <w:lang w:val="en-US"/>
        </w:rPr>
        <w:t xml:space="preserve"> and wastewater</w:t>
      </w:r>
      <w:r w:rsidRPr="00504797">
        <w:rPr>
          <w:rFonts w:cs="Arial"/>
          <w:lang w:val="en-US"/>
        </w:rPr>
        <w:t xml:space="preserve"> with analysis of the capacities of national and regional contractors</w:t>
      </w:r>
      <w:r w:rsidR="00824246" w:rsidRPr="00504797">
        <w:rPr>
          <w:rFonts w:cs="Arial"/>
          <w:lang w:val="en-US"/>
        </w:rPr>
        <w:t>.</w:t>
      </w:r>
    </w:p>
    <w:p w14:paraId="04E6296A" w14:textId="55840509" w:rsidR="004120E0" w:rsidRPr="00504797" w:rsidRDefault="004120E0" w:rsidP="004120E0">
      <w:pPr>
        <w:autoSpaceDE w:val="0"/>
        <w:autoSpaceDN w:val="0"/>
        <w:adjustRightInd w:val="0"/>
        <w:spacing w:after="200"/>
        <w:rPr>
          <w:rFonts w:cs="Arial"/>
        </w:rPr>
      </w:pPr>
      <w:r w:rsidRPr="00504797">
        <w:rPr>
          <w:rFonts w:cs="Arial"/>
        </w:rPr>
        <w:t>The consultant should prepare the technical specifications and conceptual design for the development of a detailed design and construction of sewage treatment plants (turnkey) based on FIDIC Yellow Book. This will include the terms of reference, technical specifications and principal solutions for the procurement of contractors for the design and construction of new sewage treatment plants.</w:t>
      </w:r>
    </w:p>
    <w:p w14:paraId="21365CFB" w14:textId="596A913E" w:rsidR="004120E0" w:rsidRPr="00504797" w:rsidRDefault="004120E0" w:rsidP="004120E0">
      <w:pPr>
        <w:autoSpaceDE w:val="0"/>
        <w:autoSpaceDN w:val="0"/>
        <w:adjustRightInd w:val="0"/>
        <w:spacing w:after="200"/>
        <w:rPr>
          <w:rFonts w:cs="Arial"/>
        </w:rPr>
      </w:pPr>
      <w:r w:rsidRPr="00504797">
        <w:rPr>
          <w:rFonts w:cs="Arial"/>
        </w:rPr>
        <w:t xml:space="preserve">The consultant shall provide all necessary technical documents for the detailed engineering design, which will allow </w:t>
      </w:r>
      <w:r w:rsidR="005F74EF" w:rsidRPr="00504797">
        <w:rPr>
          <w:rFonts w:cs="Arial"/>
        </w:rPr>
        <w:t>a</w:t>
      </w:r>
      <w:r w:rsidRPr="00504797">
        <w:rPr>
          <w:rFonts w:cs="Arial"/>
        </w:rPr>
        <w:t xml:space="preserve"> sound basis to prepare tender document based on FIDIC Red Book. </w:t>
      </w:r>
    </w:p>
    <w:p w14:paraId="5D4FEB7C" w14:textId="6852EF2F" w:rsidR="006E367E" w:rsidRPr="008E040E" w:rsidRDefault="006E367E" w:rsidP="00A34B41">
      <w:pPr>
        <w:rPr>
          <w:rFonts w:cs="Arial"/>
        </w:rPr>
      </w:pPr>
      <w:r w:rsidRPr="008E040E">
        <w:rPr>
          <w:rFonts w:cs="Arial"/>
        </w:rPr>
        <w:t>The documents should include but not be limited to the following:</w:t>
      </w:r>
    </w:p>
    <w:p w14:paraId="040CA07E" w14:textId="3D91D2F4" w:rsidR="008E040E" w:rsidRDefault="008E040E" w:rsidP="3034BFC1">
      <w:pPr>
        <w:pStyle w:val="a8"/>
        <w:numPr>
          <w:ilvl w:val="0"/>
          <w:numId w:val="18"/>
        </w:numPr>
        <w:ind w:left="567"/>
        <w:rPr>
          <w:rFonts w:cs="Arial"/>
          <w:lang w:val="en-US"/>
        </w:rPr>
      </w:pPr>
      <w:r w:rsidRPr="008E040E">
        <w:rPr>
          <w:rFonts w:cs="Arial"/>
          <w:lang w:val="en-US"/>
        </w:rPr>
        <w:t>Cost estimation,</w:t>
      </w:r>
    </w:p>
    <w:p w14:paraId="5E09E410" w14:textId="45E52D6E" w:rsidR="006E367E" w:rsidRPr="00504797" w:rsidRDefault="006E367E" w:rsidP="3034BFC1">
      <w:pPr>
        <w:pStyle w:val="a8"/>
        <w:numPr>
          <w:ilvl w:val="0"/>
          <w:numId w:val="18"/>
        </w:numPr>
        <w:ind w:left="567"/>
        <w:rPr>
          <w:rFonts w:cs="Arial"/>
          <w:lang w:val="en-US"/>
        </w:rPr>
      </w:pPr>
      <w:r w:rsidRPr="00504797">
        <w:rPr>
          <w:rFonts w:cs="Arial"/>
          <w:lang w:val="en-US"/>
        </w:rPr>
        <w:t>Working drawings,</w:t>
      </w:r>
    </w:p>
    <w:p w14:paraId="3C7F28DB" w14:textId="77777777" w:rsidR="006E367E" w:rsidRPr="00504797" w:rsidRDefault="006E367E" w:rsidP="3034BFC1">
      <w:pPr>
        <w:pStyle w:val="a8"/>
        <w:numPr>
          <w:ilvl w:val="0"/>
          <w:numId w:val="18"/>
        </w:numPr>
        <w:ind w:left="567"/>
        <w:rPr>
          <w:rFonts w:cs="Arial"/>
          <w:lang w:val="en-US"/>
        </w:rPr>
      </w:pPr>
      <w:r w:rsidRPr="00504797">
        <w:rPr>
          <w:rFonts w:cs="Arial"/>
          <w:lang w:val="en-US"/>
        </w:rPr>
        <w:t>Technical Specifications for each equipment, materials, supplies and works,</w:t>
      </w:r>
    </w:p>
    <w:p w14:paraId="754F3ABD" w14:textId="1FA7AB1F" w:rsidR="006E367E" w:rsidRPr="00504797" w:rsidRDefault="006E367E" w:rsidP="3034BFC1">
      <w:pPr>
        <w:pStyle w:val="a8"/>
        <w:numPr>
          <w:ilvl w:val="0"/>
          <w:numId w:val="18"/>
        </w:numPr>
        <w:ind w:left="567"/>
        <w:rPr>
          <w:rFonts w:cs="Arial"/>
          <w:lang w:val="en-US"/>
        </w:rPr>
      </w:pPr>
      <w:r w:rsidRPr="00504797">
        <w:rPr>
          <w:rFonts w:cs="Arial"/>
          <w:lang w:val="en-US"/>
        </w:rPr>
        <w:t xml:space="preserve">Detailed </w:t>
      </w:r>
      <w:r w:rsidR="004A17FE">
        <w:rPr>
          <w:rFonts w:cs="Arial"/>
          <w:lang w:val="en-US"/>
        </w:rPr>
        <w:t>bill</w:t>
      </w:r>
      <w:r w:rsidR="004A17FE" w:rsidRPr="00504797">
        <w:rPr>
          <w:rFonts w:cs="Arial"/>
          <w:lang w:val="en-US"/>
        </w:rPr>
        <w:t xml:space="preserve"> </w:t>
      </w:r>
      <w:r w:rsidRPr="00504797">
        <w:rPr>
          <w:rFonts w:cs="Arial"/>
          <w:lang w:val="en-US"/>
        </w:rPr>
        <w:t>of quantities (</w:t>
      </w:r>
      <w:proofErr w:type="spellStart"/>
      <w:r w:rsidRPr="00504797">
        <w:rPr>
          <w:rFonts w:cs="Arial"/>
          <w:lang w:val="en-US"/>
        </w:rPr>
        <w:t>BoQ</w:t>
      </w:r>
      <w:proofErr w:type="spellEnd"/>
      <w:r w:rsidRPr="00504797">
        <w:rPr>
          <w:rFonts w:cs="Arial"/>
          <w:lang w:val="en-US"/>
        </w:rPr>
        <w:t>),</w:t>
      </w:r>
    </w:p>
    <w:p w14:paraId="7B8D550D" w14:textId="77777777" w:rsidR="006E367E" w:rsidRPr="00504797" w:rsidRDefault="006E367E" w:rsidP="3034BFC1">
      <w:pPr>
        <w:pStyle w:val="a8"/>
        <w:numPr>
          <w:ilvl w:val="0"/>
          <w:numId w:val="18"/>
        </w:numPr>
        <w:ind w:left="567"/>
        <w:rPr>
          <w:rFonts w:cs="Arial"/>
          <w:lang w:val="en-US"/>
        </w:rPr>
      </w:pPr>
      <w:r w:rsidRPr="00504797">
        <w:rPr>
          <w:rFonts w:cs="Arial"/>
          <w:lang w:val="en-US"/>
        </w:rPr>
        <w:t>Detailed cost estimate.</w:t>
      </w:r>
    </w:p>
    <w:p w14:paraId="09571B79" w14:textId="77777777" w:rsidR="006E367E" w:rsidRPr="00504797" w:rsidRDefault="006E367E" w:rsidP="3034BFC1">
      <w:pPr>
        <w:pStyle w:val="af7"/>
        <w:rPr>
          <w:rFonts w:cs="Arial"/>
        </w:rPr>
      </w:pPr>
    </w:p>
    <w:p w14:paraId="52B222F4" w14:textId="49221629" w:rsidR="006E367E" w:rsidRPr="00504797" w:rsidRDefault="006E367E" w:rsidP="3034BFC1">
      <w:pPr>
        <w:widowControl w:val="0"/>
        <w:numPr>
          <w:ilvl w:val="1"/>
          <w:numId w:val="19"/>
        </w:numPr>
        <w:spacing w:before="238" w:after="240"/>
        <w:ind w:left="567"/>
        <w:rPr>
          <w:rFonts w:cs="Arial"/>
          <w:b/>
          <w:bCs/>
          <w:spacing w:val="-1"/>
        </w:rPr>
      </w:pPr>
      <w:r w:rsidRPr="00504797">
        <w:rPr>
          <w:rFonts w:cs="Arial"/>
          <w:b/>
          <w:bCs/>
          <w:spacing w:val="-1"/>
        </w:rPr>
        <w:t xml:space="preserve">Author’s supervision    </w:t>
      </w:r>
    </w:p>
    <w:p w14:paraId="16F3BCD7" w14:textId="3BB90281" w:rsidR="006E367E" w:rsidRPr="00504797" w:rsidRDefault="006E367E" w:rsidP="3034BFC1">
      <w:pPr>
        <w:keepNext/>
        <w:keepLines/>
        <w:autoSpaceDE w:val="0"/>
        <w:autoSpaceDN w:val="0"/>
        <w:adjustRightInd w:val="0"/>
        <w:spacing w:after="200"/>
        <w:rPr>
          <w:rFonts w:cs="Arial"/>
        </w:rPr>
      </w:pPr>
      <w:r w:rsidRPr="00504797">
        <w:rPr>
          <w:rFonts w:cs="Arial"/>
        </w:rPr>
        <w:t>Author’s supervision is</w:t>
      </w:r>
      <w:r w:rsidR="006D10F0" w:rsidRPr="00504797">
        <w:rPr>
          <w:rFonts w:cs="Arial"/>
        </w:rPr>
        <w:t xml:space="preserve"> the construction supervision</w:t>
      </w:r>
      <w:r w:rsidRPr="00504797">
        <w:rPr>
          <w:rFonts w:cs="Arial"/>
        </w:rPr>
        <w:t xml:space="preserve"> carried out on a regular basis by the design consultant of the project. According to the Decree of the President of the Republic of Uzbekistan № UP-5577 dated 14.11.2018, author's supervision is mandatory at all stages of construction of facilities and is carried out by the author (i.e. the entity responsible for design) of the project in addition to the construction supervision. Author's supervision should be carried out in order to ensure compliance of construction objects with the design decisions and technical and economic indicators provided in the approved design documentation. </w:t>
      </w:r>
    </w:p>
    <w:p w14:paraId="1FA0418D" w14:textId="3A4BAAD4" w:rsidR="006E367E" w:rsidRPr="00504797" w:rsidRDefault="006E367E" w:rsidP="3034BFC1">
      <w:pPr>
        <w:autoSpaceDE w:val="0"/>
        <w:autoSpaceDN w:val="0"/>
        <w:adjustRightInd w:val="0"/>
        <w:spacing w:after="200"/>
        <w:rPr>
          <w:rFonts w:cs="Arial"/>
        </w:rPr>
      </w:pPr>
      <w:r w:rsidRPr="00504797">
        <w:rPr>
          <w:rFonts w:cs="Arial"/>
        </w:rPr>
        <w:t xml:space="preserve">The design consultant should provide support to the </w:t>
      </w:r>
      <w:r w:rsidR="00513F0E" w:rsidRPr="00504797">
        <w:rPr>
          <w:rFonts w:cs="Arial"/>
        </w:rPr>
        <w:t>PIE</w:t>
      </w:r>
      <w:r w:rsidRPr="00504797">
        <w:rPr>
          <w:rFonts w:cs="Arial"/>
        </w:rPr>
        <w:t>/PCU/</w:t>
      </w:r>
      <w:proofErr w:type="spellStart"/>
      <w:r w:rsidR="009022BA" w:rsidRPr="00504797">
        <w:rPr>
          <w:rFonts w:cs="Arial"/>
        </w:rPr>
        <w:t>Suvtaminot</w:t>
      </w:r>
      <w:proofErr w:type="spellEnd"/>
      <w:r w:rsidRPr="00504797">
        <w:rPr>
          <w:rFonts w:cs="Arial"/>
        </w:rPr>
        <w:t xml:space="preserve"> in conducting author’s supervision during the implementation of the project according to the work program prepared in cooperation between PCU and the consultant.</w:t>
      </w:r>
    </w:p>
    <w:p w14:paraId="3C3FD194" w14:textId="77777777" w:rsidR="001A61D2" w:rsidRDefault="001A61D2" w:rsidP="3034BFC1">
      <w:pPr>
        <w:autoSpaceDE w:val="0"/>
        <w:autoSpaceDN w:val="0"/>
        <w:adjustRightInd w:val="0"/>
        <w:spacing w:after="200"/>
        <w:rPr>
          <w:rFonts w:cs="Arial"/>
        </w:rPr>
      </w:pPr>
    </w:p>
    <w:p w14:paraId="61FF6F99" w14:textId="6A1ED78B" w:rsidR="006E367E" w:rsidRPr="00504797" w:rsidRDefault="006E367E" w:rsidP="3034BFC1">
      <w:pPr>
        <w:autoSpaceDE w:val="0"/>
        <w:autoSpaceDN w:val="0"/>
        <w:adjustRightInd w:val="0"/>
        <w:spacing w:after="200"/>
        <w:rPr>
          <w:rFonts w:cs="Arial"/>
        </w:rPr>
      </w:pPr>
      <w:r w:rsidRPr="00504797">
        <w:rPr>
          <w:rFonts w:cs="Arial"/>
        </w:rPr>
        <w:t>The specific intermediate tasks are as follows:</w:t>
      </w:r>
    </w:p>
    <w:p w14:paraId="1F693553" w14:textId="77777777" w:rsidR="006E367E" w:rsidRPr="00504797" w:rsidRDefault="006E367E" w:rsidP="3034BFC1">
      <w:pPr>
        <w:pStyle w:val="a8"/>
        <w:numPr>
          <w:ilvl w:val="0"/>
          <w:numId w:val="18"/>
        </w:numPr>
        <w:ind w:left="567"/>
        <w:rPr>
          <w:rFonts w:cs="Arial"/>
          <w:lang w:val="en-US"/>
        </w:rPr>
      </w:pPr>
      <w:r w:rsidRPr="00504797">
        <w:rPr>
          <w:rFonts w:cs="Arial"/>
          <w:lang w:val="en-US"/>
        </w:rPr>
        <w:t>Conduct quarterly missions on site during construction of works and check adequate realization of the measures according to detailed design.</w:t>
      </w:r>
    </w:p>
    <w:p w14:paraId="222F647B" w14:textId="77777777" w:rsidR="006E367E" w:rsidRPr="00504797" w:rsidRDefault="006E367E" w:rsidP="3034BFC1">
      <w:pPr>
        <w:pStyle w:val="a8"/>
        <w:numPr>
          <w:ilvl w:val="0"/>
          <w:numId w:val="18"/>
        </w:numPr>
        <w:ind w:left="567"/>
        <w:rPr>
          <w:rFonts w:cs="Arial"/>
          <w:lang w:val="en-US"/>
        </w:rPr>
      </w:pPr>
      <w:r w:rsidRPr="00504797">
        <w:rPr>
          <w:rFonts w:cs="Arial"/>
          <w:lang w:val="en-US"/>
        </w:rPr>
        <w:t>Assist PCU in the general management of the project implementation and also assure author's supervision over the construction.</w:t>
      </w:r>
    </w:p>
    <w:p w14:paraId="0F2E866C" w14:textId="77777777" w:rsidR="006E367E" w:rsidRPr="00504797" w:rsidRDefault="006E367E" w:rsidP="003736B7">
      <w:pPr>
        <w:pStyle w:val="a8"/>
        <w:numPr>
          <w:ilvl w:val="0"/>
          <w:numId w:val="18"/>
        </w:numPr>
        <w:ind w:left="567"/>
        <w:rPr>
          <w:rFonts w:cs="Arial"/>
          <w:lang w:val="en-US"/>
        </w:rPr>
      </w:pPr>
      <w:r w:rsidRPr="00504797">
        <w:rPr>
          <w:rFonts w:cs="Arial"/>
          <w:lang w:val="en-US"/>
        </w:rPr>
        <w:t>For the realization of an author's supervision the consultant prepares the log of an author's supervision signed by responsible persons of the consultant and the PCU.</w:t>
      </w:r>
    </w:p>
    <w:p w14:paraId="06E79882" w14:textId="03E556AB" w:rsidR="006E367E" w:rsidRPr="00504797" w:rsidRDefault="006E367E" w:rsidP="003736B7">
      <w:pPr>
        <w:pStyle w:val="a8"/>
        <w:numPr>
          <w:ilvl w:val="0"/>
          <w:numId w:val="18"/>
        </w:numPr>
        <w:ind w:left="567"/>
        <w:rPr>
          <w:rFonts w:cs="Arial"/>
          <w:lang w:val="en-US"/>
        </w:rPr>
      </w:pPr>
      <w:r w:rsidRPr="00504797">
        <w:rPr>
          <w:rFonts w:cs="Arial"/>
          <w:lang w:val="en-US"/>
        </w:rPr>
        <w:t xml:space="preserve">The experts, carrying out author's supervision, will visit the construction site in terms provided by the work program agreed with the </w:t>
      </w:r>
      <w:r w:rsidR="00513F0E" w:rsidRPr="00504797">
        <w:rPr>
          <w:rFonts w:cs="Arial"/>
          <w:lang w:val="en-US"/>
        </w:rPr>
        <w:t>PIE</w:t>
      </w:r>
      <w:r w:rsidRPr="00504797">
        <w:rPr>
          <w:rFonts w:cs="Arial"/>
          <w:lang w:val="en-US"/>
        </w:rPr>
        <w:t>/PCU/</w:t>
      </w:r>
      <w:proofErr w:type="spellStart"/>
      <w:r w:rsidR="009022BA" w:rsidRPr="00504797">
        <w:rPr>
          <w:rFonts w:cs="Arial"/>
          <w:lang w:val="en-US"/>
        </w:rPr>
        <w:t>Suvtaminot</w:t>
      </w:r>
      <w:proofErr w:type="spellEnd"/>
      <w:r w:rsidRPr="00504797">
        <w:rPr>
          <w:rFonts w:cs="Arial"/>
          <w:lang w:val="en-US"/>
        </w:rPr>
        <w:t>, as well as on PCU calls in mutually agreed terms.</w:t>
      </w:r>
    </w:p>
    <w:p w14:paraId="3FD8158B" w14:textId="77777777" w:rsidR="006E367E" w:rsidRPr="00504797" w:rsidRDefault="006E367E" w:rsidP="006E367E">
      <w:pPr>
        <w:widowControl w:val="0"/>
        <w:numPr>
          <w:ilvl w:val="1"/>
          <w:numId w:val="19"/>
        </w:numPr>
        <w:spacing w:before="238" w:after="240"/>
        <w:ind w:left="567"/>
        <w:rPr>
          <w:rFonts w:cs="Arial"/>
          <w:b/>
          <w:bCs/>
        </w:rPr>
      </w:pPr>
      <w:r w:rsidRPr="00504797">
        <w:rPr>
          <w:rFonts w:cs="Arial"/>
          <w:b/>
          <w:bCs/>
        </w:rPr>
        <w:t>Assistance to PCU in Preparation of Project Implementation</w:t>
      </w:r>
    </w:p>
    <w:p w14:paraId="6F68FECC" w14:textId="6159E127" w:rsidR="00AB3F0A" w:rsidRPr="00504797" w:rsidRDefault="00AB3F0A" w:rsidP="00AB3F0A">
      <w:pPr>
        <w:autoSpaceDE w:val="0"/>
        <w:autoSpaceDN w:val="0"/>
        <w:adjustRightInd w:val="0"/>
        <w:spacing w:after="200"/>
        <w:rPr>
          <w:rFonts w:cs="Arial"/>
        </w:rPr>
      </w:pPr>
      <w:r w:rsidRPr="00504797">
        <w:rPr>
          <w:rFonts w:cs="Arial"/>
        </w:rPr>
        <w:t xml:space="preserve">The Consultant shall </w:t>
      </w:r>
      <w:r w:rsidR="00DB312A">
        <w:rPr>
          <w:rFonts w:cs="Arial"/>
        </w:rPr>
        <w:t xml:space="preserve">assist </w:t>
      </w:r>
      <w:r w:rsidR="00DB312A" w:rsidRPr="00B57658">
        <w:rPr>
          <w:rFonts w:cs="Arial"/>
        </w:rPr>
        <w:t xml:space="preserve">and </w:t>
      </w:r>
      <w:r w:rsidR="00DB312A">
        <w:rPr>
          <w:rFonts w:cs="Arial"/>
        </w:rPr>
        <w:t xml:space="preserve">support PCU in confirming </w:t>
      </w:r>
      <w:r w:rsidRPr="00504797">
        <w:rPr>
          <w:rFonts w:cs="Arial"/>
        </w:rPr>
        <w:t xml:space="preserve">the environmental screening of the subprojects carried out by PCU, using the criteria defined in project ESMPF. Similarly, the Consultant shall </w:t>
      </w:r>
      <w:r w:rsidR="00DB312A">
        <w:rPr>
          <w:rFonts w:cs="Arial"/>
        </w:rPr>
        <w:t xml:space="preserve">assist </w:t>
      </w:r>
      <w:r w:rsidR="00DB312A" w:rsidRPr="00B57658">
        <w:rPr>
          <w:rFonts w:cs="Arial"/>
        </w:rPr>
        <w:t xml:space="preserve">and </w:t>
      </w:r>
      <w:r w:rsidR="00DB312A">
        <w:rPr>
          <w:rFonts w:cs="Arial"/>
        </w:rPr>
        <w:t xml:space="preserve">support PCU in confirming </w:t>
      </w:r>
      <w:r w:rsidRPr="00504797">
        <w:rPr>
          <w:rFonts w:cs="Arial"/>
        </w:rPr>
        <w:t>the social and resettlement subproject screenings carried out by the PCU to confirm whether physical and/or economic displacement impacts arising out of land requirements ion each subproject that would trigger the preparation of a Resettlement Plan, in accordance with the AIIB policy.</w:t>
      </w:r>
    </w:p>
    <w:p w14:paraId="2A03D4DE" w14:textId="512FB379" w:rsidR="00AB3F0A" w:rsidRPr="00504797" w:rsidRDefault="00AB3F0A" w:rsidP="00AB3F0A">
      <w:pPr>
        <w:jc w:val="left"/>
        <w:rPr>
          <w:rFonts w:cs="Arial"/>
          <w:b/>
          <w:bCs/>
          <w:szCs w:val="22"/>
        </w:rPr>
      </w:pPr>
      <w:r w:rsidRPr="00504797">
        <w:rPr>
          <w:rFonts w:cs="Arial"/>
        </w:rPr>
        <w:t>The consultant shall also prepare subproject-specific E&amp;S documents, including ESIAs, ESMPs, RPs, and Gender Action Plan in accordance with the criteria and procedures described in the project ESMPF that includes a RPF.</w:t>
      </w:r>
    </w:p>
    <w:p w14:paraId="6A4F55C2" w14:textId="1FC19750" w:rsidR="00AB3F0A" w:rsidRPr="00504797" w:rsidRDefault="00AB3F0A" w:rsidP="00AB3F0A">
      <w:pPr>
        <w:autoSpaceDE w:val="0"/>
        <w:autoSpaceDN w:val="0"/>
        <w:adjustRightInd w:val="0"/>
        <w:spacing w:after="200"/>
        <w:rPr>
          <w:rFonts w:cs="Arial"/>
        </w:rPr>
      </w:pPr>
      <w:r w:rsidRPr="00504797">
        <w:rPr>
          <w:rFonts w:cs="Arial"/>
        </w:rPr>
        <w:t>The consultant will assist the PCU to obtain the Environmental Clearance from concerned authority in accordance with Uzbekistan regulations.</w:t>
      </w:r>
    </w:p>
    <w:p w14:paraId="5FBF424C" w14:textId="332B1A7C" w:rsidR="006E367E" w:rsidRPr="00504797" w:rsidRDefault="006E367E" w:rsidP="3034BFC1">
      <w:pPr>
        <w:autoSpaceDE w:val="0"/>
        <w:autoSpaceDN w:val="0"/>
        <w:adjustRightInd w:val="0"/>
        <w:spacing w:after="60"/>
        <w:rPr>
          <w:rFonts w:cs="Arial"/>
          <w:lang w:eastAsia="de-DE"/>
        </w:rPr>
      </w:pPr>
      <w:r w:rsidRPr="00504797">
        <w:rPr>
          <w:rFonts w:cs="Arial"/>
          <w:lang w:eastAsia="de-DE"/>
        </w:rPr>
        <w:t xml:space="preserve">The consultant shall provide support to the </w:t>
      </w:r>
      <w:r w:rsidR="00513F0E" w:rsidRPr="00504797">
        <w:rPr>
          <w:rFonts w:cs="Arial"/>
          <w:lang w:eastAsia="de-DE"/>
        </w:rPr>
        <w:t>PIE</w:t>
      </w:r>
      <w:r w:rsidRPr="00504797">
        <w:rPr>
          <w:rFonts w:cs="Arial"/>
          <w:lang w:eastAsia="de-DE"/>
        </w:rPr>
        <w:t xml:space="preserve"> / PCU / </w:t>
      </w:r>
      <w:proofErr w:type="spellStart"/>
      <w:r w:rsidRPr="00504797">
        <w:rPr>
          <w:rFonts w:cs="Arial"/>
          <w:lang w:eastAsia="de-DE"/>
        </w:rPr>
        <w:t>Suvtaminot</w:t>
      </w:r>
      <w:proofErr w:type="spellEnd"/>
      <w:r w:rsidRPr="00504797">
        <w:rPr>
          <w:rFonts w:cs="Arial"/>
          <w:lang w:eastAsia="de-DE"/>
        </w:rPr>
        <w:t xml:space="preserve"> in the overall management of the project </w:t>
      </w:r>
      <w:r w:rsidR="00B065A5" w:rsidRPr="00504797">
        <w:rPr>
          <w:rFonts w:cs="Arial"/>
          <w:lang w:eastAsia="de-DE"/>
        </w:rPr>
        <w:t>preparation</w:t>
      </w:r>
      <w:r w:rsidRPr="00504797">
        <w:rPr>
          <w:rFonts w:cs="Arial"/>
          <w:lang w:eastAsia="de-DE"/>
        </w:rPr>
        <w:t>, which will contain the following tasks:</w:t>
      </w:r>
    </w:p>
    <w:p w14:paraId="475F3E6B" w14:textId="4D288E0B" w:rsidR="006E367E" w:rsidRPr="00A34B41" w:rsidRDefault="006E367E" w:rsidP="00A34B41">
      <w:pPr>
        <w:rPr>
          <w:rFonts w:eastAsia="Calibri"/>
        </w:rPr>
      </w:pPr>
      <w:r w:rsidRPr="00504797">
        <w:rPr>
          <w:rFonts w:eastAsia="Arial" w:cs="Arial"/>
        </w:rPr>
        <w:t>Preparation of an ESIA/ESMP for each subproject; a RP if the subproject is likely to cause involuntary resettlement; and a Gender Action Plan</w:t>
      </w:r>
      <w:r w:rsidR="000070D3">
        <w:rPr>
          <w:rFonts w:eastAsia="Arial" w:cs="Arial"/>
        </w:rPr>
        <w:t xml:space="preserve"> (GAP)</w:t>
      </w:r>
      <w:r w:rsidRPr="00504797">
        <w:rPr>
          <w:rFonts w:eastAsia="Arial" w:cs="Arial"/>
        </w:rPr>
        <w:t xml:space="preserve"> – in compliance with the AIIB Environmental and Social Policy (ESP) and the national regulatory requirements. For this purpose, the consultant will follow the criteria and procedure as well as ESIA, ESMP and RP outlines, and proposed GAP given in the ESMPF/RPF that has been prepared for the project. ESIAs/ESMPs will include </w:t>
      </w:r>
      <w:r w:rsidR="00720B92">
        <w:rPr>
          <w:rFonts w:eastAsia="Arial" w:cs="Arial"/>
        </w:rPr>
        <w:t xml:space="preserve">climate risk assessment, </w:t>
      </w:r>
      <w:r w:rsidR="00720B92" w:rsidRPr="00971616">
        <w:t xml:space="preserve">greenhouse gas (GHG) </w:t>
      </w:r>
      <w:r w:rsidR="00720B92" w:rsidRPr="003F5843">
        <w:rPr>
          <w:rFonts w:eastAsia="Arial" w:cs="Arial"/>
        </w:rPr>
        <w:t>accounting</w:t>
      </w:r>
      <w:r w:rsidR="00720B92">
        <w:rPr>
          <w:rFonts w:eastAsia="Arial" w:cs="Arial"/>
        </w:rPr>
        <w:t xml:space="preserve">, analysis of climate change mitigation and adaption </w:t>
      </w:r>
      <w:r w:rsidR="00AB3F0A" w:rsidRPr="00720B92">
        <w:rPr>
          <w:rFonts w:eastAsia="Arial" w:cs="Arial"/>
        </w:rPr>
        <w:t xml:space="preserve">and measures to address </w:t>
      </w:r>
      <w:r w:rsidR="00341402" w:rsidRPr="00720B92">
        <w:rPr>
          <w:rFonts w:eastAsia="Arial" w:cs="Arial"/>
        </w:rPr>
        <w:t xml:space="preserve">hazardous liquid and solid waste </w:t>
      </w:r>
      <w:r w:rsidRPr="00720B92">
        <w:rPr>
          <w:rFonts w:eastAsia="Arial" w:cs="Arial"/>
        </w:rPr>
        <w:t xml:space="preserve">of the subproject during their construction and operational phases. </w:t>
      </w:r>
      <w:r w:rsidR="001F241F">
        <w:rPr>
          <w:rFonts w:eastAsia="Arial" w:cs="Arial"/>
        </w:rPr>
        <w:t>Measures and activities proposed in the Project-level GAP should be mainstreamed in the ESIAs, ESMPs and RPs, as applicable and practicable.</w:t>
      </w:r>
      <w:r w:rsidR="001F241F" w:rsidRPr="003F5843">
        <w:rPr>
          <w:rFonts w:eastAsia="Arial" w:cs="Arial"/>
        </w:rPr>
        <w:t xml:space="preserve"> </w:t>
      </w:r>
      <w:r w:rsidR="001F241F">
        <w:rPr>
          <w:rFonts w:eastAsia="Arial" w:cs="Arial"/>
        </w:rPr>
        <w:t>The Consultant shall propose measures for mitigating adverse and enhancing positive impacts on people with disabilities during the construction and operation phases.”</w:t>
      </w:r>
      <w:r w:rsidRPr="00720B92">
        <w:rPr>
          <w:rFonts w:eastAsia="Arial" w:cs="Arial"/>
        </w:rPr>
        <w:t xml:space="preserve"> Methodologies of these studies will be agreed with PCU and AIIB</w:t>
      </w:r>
      <w:r w:rsidR="00341402" w:rsidRPr="00720B92">
        <w:rPr>
          <w:rFonts w:eastAsia="Arial" w:cs="Arial"/>
        </w:rPr>
        <w:t>,</w:t>
      </w:r>
    </w:p>
    <w:p w14:paraId="74BEDA93" w14:textId="0EC069D6" w:rsidR="00AB3F0A" w:rsidRPr="00504797" w:rsidRDefault="00AB3F0A" w:rsidP="00AB3F0A">
      <w:pPr>
        <w:pStyle w:val="a8"/>
        <w:numPr>
          <w:ilvl w:val="0"/>
          <w:numId w:val="18"/>
        </w:numPr>
        <w:rPr>
          <w:rFonts w:eastAsia="Arial" w:cs="Arial"/>
        </w:rPr>
      </w:pPr>
      <w:r w:rsidRPr="00504797">
        <w:rPr>
          <w:rFonts w:eastAsia="Arial" w:cs="Arial"/>
        </w:rPr>
        <w:t>Appropriate environmental and socio-economic surveys, data collection</w:t>
      </w:r>
      <w:r w:rsidR="001F241F">
        <w:rPr>
          <w:rFonts w:eastAsia="Arial" w:cs="Arial"/>
        </w:rPr>
        <w:t xml:space="preserve"> (all gender-</w:t>
      </w:r>
      <w:proofErr w:type="spellStart"/>
      <w:r w:rsidR="001F241F">
        <w:rPr>
          <w:rFonts w:eastAsia="Arial" w:cs="Arial"/>
        </w:rPr>
        <w:t>disagregated</w:t>
      </w:r>
      <w:proofErr w:type="spellEnd"/>
      <w:r w:rsidR="001F241F">
        <w:rPr>
          <w:rFonts w:eastAsia="Arial" w:cs="Arial"/>
        </w:rPr>
        <w:t>)</w:t>
      </w:r>
      <w:r w:rsidRPr="00504797">
        <w:rPr>
          <w:rFonts w:eastAsia="Arial" w:cs="Arial"/>
        </w:rPr>
        <w:t xml:space="preserve"> and primary environmental instrumental monitoring for the E&amp;S studies for each subproject</w:t>
      </w:r>
    </w:p>
    <w:p w14:paraId="7BC08A29" w14:textId="27DE2D5D" w:rsidR="00677479" w:rsidRPr="00504797" w:rsidRDefault="00C743BF" w:rsidP="00677479">
      <w:pPr>
        <w:pStyle w:val="a8"/>
        <w:numPr>
          <w:ilvl w:val="0"/>
          <w:numId w:val="18"/>
        </w:numPr>
        <w:rPr>
          <w:rFonts w:eastAsiaTheme="minorEastAsia" w:cs="Arial"/>
        </w:rPr>
      </w:pPr>
      <w:r>
        <w:rPr>
          <w:rFonts w:eastAsia="Arial" w:cs="Arial"/>
        </w:rPr>
        <w:t>Disclosure and s</w:t>
      </w:r>
      <w:r w:rsidRPr="00504797">
        <w:rPr>
          <w:rFonts w:eastAsia="Arial" w:cs="Arial"/>
        </w:rPr>
        <w:t xml:space="preserve">takeholder </w:t>
      </w:r>
      <w:r w:rsidR="00677479" w:rsidRPr="00504797">
        <w:rPr>
          <w:rFonts w:eastAsia="Arial" w:cs="Arial"/>
        </w:rPr>
        <w:t>consultations as planned in the ESMPF during the preparation of the above-mentioned E&amp;S documents.</w:t>
      </w:r>
    </w:p>
    <w:p w14:paraId="1F552F84" w14:textId="5C7C7B53" w:rsidR="00341402" w:rsidRPr="00504797" w:rsidRDefault="00677479" w:rsidP="00677479">
      <w:pPr>
        <w:pStyle w:val="a8"/>
        <w:numPr>
          <w:ilvl w:val="0"/>
          <w:numId w:val="18"/>
        </w:numPr>
        <w:rPr>
          <w:rFonts w:cs="Arial"/>
        </w:rPr>
      </w:pPr>
      <w:r w:rsidRPr="00504797">
        <w:rPr>
          <w:rFonts w:eastAsia="Arial" w:cs="Arial"/>
        </w:rPr>
        <w:t xml:space="preserve">Conducting </w:t>
      </w:r>
      <w:r w:rsidR="00AB3F0A" w:rsidRPr="00504797">
        <w:rPr>
          <w:rFonts w:eastAsia="Arial" w:cs="Arial"/>
        </w:rPr>
        <w:t>visits</w:t>
      </w:r>
      <w:r w:rsidRPr="00504797">
        <w:rPr>
          <w:rFonts w:eastAsia="Arial" w:cs="Arial"/>
        </w:rPr>
        <w:t xml:space="preserve"> to the project implementation site</w:t>
      </w:r>
      <w:r w:rsidR="00AB3F0A" w:rsidRPr="00504797">
        <w:rPr>
          <w:rFonts w:eastAsia="Arial" w:cs="Arial"/>
        </w:rPr>
        <w:t>s</w:t>
      </w:r>
      <w:r w:rsidRPr="00504797">
        <w:rPr>
          <w:rFonts w:eastAsia="Arial" w:cs="Arial"/>
        </w:rPr>
        <w:t xml:space="preserve">, direct participation in negotiations with government authorities (negotiations on land </w:t>
      </w:r>
      <w:proofErr w:type="spellStart"/>
      <w:r w:rsidRPr="00504797">
        <w:rPr>
          <w:rFonts w:eastAsia="Arial" w:cs="Arial"/>
        </w:rPr>
        <w:t>acqusition</w:t>
      </w:r>
      <w:proofErr w:type="spellEnd"/>
      <w:r w:rsidRPr="00504797">
        <w:rPr>
          <w:rFonts w:eastAsia="Arial" w:cs="Arial"/>
        </w:rPr>
        <w:t>, obtaining state environmental expertise, conservation of green spaces, and etc.) and in meetings with project affected individuals/entities, if required</w:t>
      </w:r>
      <w:r w:rsidR="00341402" w:rsidRPr="00504797">
        <w:rPr>
          <w:rFonts w:cs="Arial"/>
        </w:rPr>
        <w:t>,</w:t>
      </w:r>
    </w:p>
    <w:p w14:paraId="13A13C38" w14:textId="30F9981B" w:rsidR="00251DD2" w:rsidRPr="00504797" w:rsidRDefault="00251DD2" w:rsidP="00251DD2">
      <w:pPr>
        <w:pStyle w:val="a8"/>
        <w:numPr>
          <w:ilvl w:val="0"/>
          <w:numId w:val="18"/>
        </w:numPr>
        <w:rPr>
          <w:rFonts w:cs="Arial"/>
        </w:rPr>
      </w:pPr>
      <w:r w:rsidRPr="4C6E961B">
        <w:rPr>
          <w:rFonts w:cs="Arial"/>
        </w:rPr>
        <w:t xml:space="preserve">The Consultant will assist the </w:t>
      </w:r>
      <w:r w:rsidR="00677479" w:rsidRPr="4C6E961B">
        <w:rPr>
          <w:rFonts w:eastAsia="Arial" w:cs="Arial"/>
        </w:rPr>
        <w:t>PIE / "</w:t>
      </w:r>
      <w:proofErr w:type="spellStart"/>
      <w:r w:rsidR="00677479" w:rsidRPr="4C6E961B">
        <w:rPr>
          <w:rFonts w:eastAsia="Arial" w:cs="Arial"/>
        </w:rPr>
        <w:t>Suvtaminot</w:t>
      </w:r>
      <w:proofErr w:type="spellEnd"/>
      <w:r w:rsidR="00677479" w:rsidRPr="4C6E961B">
        <w:rPr>
          <w:rFonts w:eastAsia="Arial" w:cs="Arial"/>
        </w:rPr>
        <w:t xml:space="preserve">" </w:t>
      </w:r>
      <w:r w:rsidRPr="4C6E961B">
        <w:rPr>
          <w:rFonts w:cs="Arial"/>
        </w:rPr>
        <w:t>if it is necessary to obtain the conclusions of the state environmental expertise on the projects of the Environmental Impact Statement, Environmental Impact Affects,</w:t>
      </w:r>
    </w:p>
    <w:p w14:paraId="71E48003" w14:textId="5FDD0913" w:rsidR="00251DD2" w:rsidRPr="00504797" w:rsidRDefault="00251DD2" w:rsidP="00251DD2">
      <w:pPr>
        <w:pStyle w:val="a8"/>
        <w:numPr>
          <w:ilvl w:val="0"/>
          <w:numId w:val="18"/>
        </w:numPr>
        <w:rPr>
          <w:rFonts w:eastAsiaTheme="minorEastAsia" w:cs="Arial"/>
        </w:rPr>
      </w:pPr>
      <w:r w:rsidRPr="00504797">
        <w:rPr>
          <w:rFonts w:cs="Arial"/>
        </w:rPr>
        <w:t>Support</w:t>
      </w:r>
      <w:r w:rsidR="001F241F">
        <w:rPr>
          <w:rFonts w:cs="Arial"/>
        </w:rPr>
        <w:t>, training</w:t>
      </w:r>
      <w:r w:rsidRPr="00504797">
        <w:rPr>
          <w:rFonts w:cs="Arial"/>
        </w:rPr>
        <w:t xml:space="preserve"> and advice to </w:t>
      </w:r>
      <w:r w:rsidR="00B00EAB" w:rsidRPr="00504797">
        <w:rPr>
          <w:rFonts w:cs="Arial"/>
        </w:rPr>
        <w:t>PIE</w:t>
      </w:r>
      <w:r w:rsidRPr="00504797">
        <w:rPr>
          <w:rFonts w:cs="Arial"/>
        </w:rPr>
        <w:t xml:space="preserve"> / PCU / </w:t>
      </w:r>
      <w:proofErr w:type="spellStart"/>
      <w:r w:rsidRPr="00504797">
        <w:rPr>
          <w:rFonts w:cs="Arial"/>
        </w:rPr>
        <w:t>Suvtaminot</w:t>
      </w:r>
      <w:proofErr w:type="spellEnd"/>
      <w:r w:rsidRPr="00504797">
        <w:rPr>
          <w:rFonts w:cs="Arial"/>
        </w:rPr>
        <w:t xml:space="preserve"> in the consideration of complaints of individuals and legal entities in connection with the implementation of the project, assistance in the creation and implementation of a complaint mechanism and consideration of any claims, as well as in the process of compensation and decision-making on complaints in the field of social protection,</w:t>
      </w:r>
    </w:p>
    <w:p w14:paraId="0267C7E4" w14:textId="4C79A610" w:rsidR="007F492E" w:rsidRPr="00504797" w:rsidRDefault="007F492E" w:rsidP="00251DD2">
      <w:pPr>
        <w:pStyle w:val="a8"/>
        <w:numPr>
          <w:ilvl w:val="0"/>
          <w:numId w:val="18"/>
        </w:numPr>
        <w:rPr>
          <w:rFonts w:eastAsiaTheme="minorEastAsia" w:cs="Arial"/>
        </w:rPr>
      </w:pPr>
      <w:r w:rsidRPr="00504797">
        <w:rPr>
          <w:rFonts w:cs="Arial"/>
        </w:rPr>
        <w:t>Appropriate environmental and socio-economic surveys and primary environmental instrumental monitoring for the E&amp;S studies for each subproject.</w:t>
      </w:r>
    </w:p>
    <w:p w14:paraId="2BEA5C6C" w14:textId="27C9C3C3" w:rsidR="006E367E" w:rsidRPr="00504797" w:rsidRDefault="006E367E" w:rsidP="3034BFC1">
      <w:pPr>
        <w:pStyle w:val="a8"/>
        <w:numPr>
          <w:ilvl w:val="0"/>
          <w:numId w:val="18"/>
        </w:numPr>
        <w:rPr>
          <w:rFonts w:eastAsiaTheme="minorEastAsia" w:cs="Arial"/>
        </w:rPr>
      </w:pPr>
      <w:r w:rsidRPr="00504797">
        <w:rPr>
          <w:rFonts w:eastAsia="Arial" w:cs="Arial"/>
          <w:lang w:val="en-US"/>
        </w:rPr>
        <w:t>Stakeholder consultations as planned in the ESMPF during the preparation of the above-mentioned E&amp;S documents.</w:t>
      </w:r>
    </w:p>
    <w:p w14:paraId="68DD4BB4" w14:textId="77777777" w:rsidR="006E367E" w:rsidRPr="00504797" w:rsidRDefault="006E367E" w:rsidP="006E367E">
      <w:pPr>
        <w:pStyle w:val="a8"/>
        <w:numPr>
          <w:ilvl w:val="0"/>
          <w:numId w:val="18"/>
        </w:numPr>
        <w:rPr>
          <w:rFonts w:cs="Arial"/>
        </w:rPr>
      </w:pPr>
      <w:r w:rsidRPr="00504797">
        <w:rPr>
          <w:rFonts w:cs="Arial"/>
          <w:lang w:val="en-US"/>
        </w:rPr>
        <w:t>Preparation of documentation and drawings needed for land expropriation required in accordance with local regulations.</w:t>
      </w:r>
    </w:p>
    <w:p w14:paraId="0CAE15E8" w14:textId="77777777" w:rsidR="006E367E" w:rsidRPr="00504797" w:rsidRDefault="006E367E" w:rsidP="006E367E">
      <w:pPr>
        <w:pStyle w:val="a8"/>
        <w:numPr>
          <w:ilvl w:val="0"/>
          <w:numId w:val="18"/>
        </w:numPr>
        <w:rPr>
          <w:rFonts w:cs="Arial"/>
        </w:rPr>
      </w:pPr>
      <w:r w:rsidRPr="00504797">
        <w:rPr>
          <w:rFonts w:cs="Arial"/>
          <w:lang w:val="en-US"/>
        </w:rPr>
        <w:t>Support to PCU experts in managing the project, until conclusion of the supply and construction contracts.</w:t>
      </w:r>
    </w:p>
    <w:p w14:paraId="0D8B0CC6" w14:textId="77777777" w:rsidR="006E367E" w:rsidRPr="00504797" w:rsidRDefault="006E367E" w:rsidP="006E367E">
      <w:pPr>
        <w:pStyle w:val="a8"/>
        <w:ind w:left="0"/>
        <w:rPr>
          <w:rFonts w:cs="Arial"/>
          <w:lang w:val="en-US"/>
        </w:rPr>
      </w:pPr>
    </w:p>
    <w:p w14:paraId="0AAA5DCE" w14:textId="17CD9A4A" w:rsidR="009F4530" w:rsidRPr="00504797" w:rsidRDefault="006E367E" w:rsidP="3034BFC1">
      <w:pPr>
        <w:rPr>
          <w:rFonts w:cs="Arial"/>
        </w:rPr>
      </w:pPr>
      <w:r w:rsidRPr="00504797">
        <w:rPr>
          <w:rFonts w:cs="Arial"/>
        </w:rPr>
        <w:t xml:space="preserve">The assistance to PCU shall be extended to the following positions: Project manager, </w:t>
      </w:r>
      <w:r w:rsidR="00B00EAB" w:rsidRPr="00504797">
        <w:rPr>
          <w:rFonts w:cs="Arial"/>
        </w:rPr>
        <w:t xml:space="preserve">Monitoring and evaluation specialist, </w:t>
      </w:r>
      <w:r w:rsidRPr="00504797">
        <w:rPr>
          <w:rFonts w:cs="Arial"/>
        </w:rPr>
        <w:t>Environmental and social specialists</w:t>
      </w:r>
      <w:r w:rsidR="00DF2389" w:rsidRPr="00504797">
        <w:rPr>
          <w:rFonts w:cs="Arial"/>
        </w:rPr>
        <w:t>.</w:t>
      </w:r>
    </w:p>
    <w:p w14:paraId="44DD4E20" w14:textId="77777777" w:rsidR="009F4530" w:rsidRPr="00504797" w:rsidRDefault="009F4530" w:rsidP="3034BFC1">
      <w:pPr>
        <w:pStyle w:val="a8"/>
        <w:ind w:left="567"/>
        <w:rPr>
          <w:rFonts w:cs="Arial"/>
          <w:lang w:val="en-US"/>
        </w:rPr>
      </w:pPr>
    </w:p>
    <w:p w14:paraId="790AF47E" w14:textId="5125DE53" w:rsidR="005A67BC" w:rsidRPr="00504797" w:rsidRDefault="6A74E72B" w:rsidP="005A67BC">
      <w:pPr>
        <w:pStyle w:val="3"/>
        <w:ind w:left="709"/>
        <w:rPr>
          <w:rFonts w:cs="Arial"/>
          <w:sz w:val="24"/>
          <w:szCs w:val="24"/>
          <w:lang w:val="en-GB"/>
        </w:rPr>
      </w:pPr>
      <w:r w:rsidRPr="00504797">
        <w:rPr>
          <w:rFonts w:cs="Arial"/>
          <w:sz w:val="24"/>
          <w:szCs w:val="24"/>
        </w:rPr>
        <w:t>Organization</w:t>
      </w:r>
      <w:r w:rsidR="005A67BC" w:rsidRPr="00504797">
        <w:rPr>
          <w:rFonts w:cs="Arial"/>
          <w:sz w:val="24"/>
          <w:szCs w:val="24"/>
        </w:rPr>
        <w:t xml:space="preserve"> of Services</w:t>
      </w:r>
    </w:p>
    <w:p w14:paraId="345281EE" w14:textId="77777777" w:rsidR="005A67BC" w:rsidRPr="00504797" w:rsidRDefault="005A67BC" w:rsidP="3034BFC1">
      <w:pPr>
        <w:widowControl w:val="0"/>
        <w:numPr>
          <w:ilvl w:val="1"/>
          <w:numId w:val="21"/>
        </w:numPr>
        <w:spacing w:before="238"/>
        <w:ind w:left="567"/>
        <w:rPr>
          <w:rFonts w:eastAsia="Arial" w:cs="Arial"/>
          <w:b/>
          <w:bCs/>
        </w:rPr>
      </w:pPr>
      <w:bookmarkStart w:id="2" w:name="_TOC_250008"/>
      <w:r w:rsidRPr="00504797">
        <w:rPr>
          <w:rFonts w:cs="Arial"/>
          <w:b/>
          <w:bCs/>
        </w:rPr>
        <w:t>Duration of Services and Working</w:t>
      </w:r>
      <w:r w:rsidRPr="00504797">
        <w:rPr>
          <w:rFonts w:cs="Arial"/>
          <w:b/>
          <w:bCs/>
          <w:spacing w:val="-23"/>
        </w:rPr>
        <w:t xml:space="preserve"> </w:t>
      </w:r>
      <w:r w:rsidRPr="00504797">
        <w:rPr>
          <w:rFonts w:cs="Arial"/>
          <w:b/>
          <w:bCs/>
          <w:spacing w:val="-1"/>
        </w:rPr>
        <w:t>Schedule</w:t>
      </w:r>
      <w:bookmarkEnd w:id="2"/>
    </w:p>
    <w:p w14:paraId="5C4F608D" w14:textId="117F1BCF" w:rsidR="005A67BC" w:rsidRPr="00504797" w:rsidRDefault="009532DA" w:rsidP="3034BFC1">
      <w:pPr>
        <w:autoSpaceDE w:val="0"/>
        <w:autoSpaceDN w:val="0"/>
        <w:adjustRightInd w:val="0"/>
        <w:spacing w:after="200"/>
        <w:rPr>
          <w:rFonts w:cs="Arial"/>
        </w:rPr>
      </w:pPr>
      <w:r w:rsidRPr="00504797">
        <w:rPr>
          <w:rFonts w:cs="Arial"/>
        </w:rPr>
        <w:t xml:space="preserve">The assignment under the present </w:t>
      </w:r>
      <w:proofErr w:type="spellStart"/>
      <w:r w:rsidRPr="00504797">
        <w:rPr>
          <w:rFonts w:cs="Arial"/>
        </w:rPr>
        <w:t>ToR</w:t>
      </w:r>
      <w:proofErr w:type="spellEnd"/>
      <w:r w:rsidRPr="00504797">
        <w:rPr>
          <w:rFonts w:cs="Arial"/>
        </w:rPr>
        <w:t xml:space="preserve"> must be completed within </w:t>
      </w:r>
      <w:r w:rsidR="00A62CE1" w:rsidRPr="00504797">
        <w:rPr>
          <w:rFonts w:cs="Arial"/>
        </w:rPr>
        <w:t>1</w:t>
      </w:r>
      <w:r w:rsidR="00A62CE1">
        <w:rPr>
          <w:rFonts w:cs="Arial"/>
        </w:rPr>
        <w:t>7</w:t>
      </w:r>
      <w:r w:rsidR="00A62CE1" w:rsidRPr="00504797">
        <w:rPr>
          <w:rFonts w:cs="Arial"/>
        </w:rPr>
        <w:t xml:space="preserve"> </w:t>
      </w:r>
      <w:r w:rsidRPr="00504797">
        <w:rPr>
          <w:rFonts w:cs="Arial"/>
        </w:rPr>
        <w:t>months after the start of the services</w:t>
      </w:r>
      <w:r w:rsidR="003447A6" w:rsidRPr="00504797">
        <w:rPr>
          <w:rFonts w:cs="Arial"/>
        </w:rPr>
        <w:t xml:space="preserve"> (which is after one month of mobilization)</w:t>
      </w:r>
      <w:r w:rsidRPr="00504797">
        <w:rPr>
          <w:rFonts w:cs="Arial"/>
        </w:rPr>
        <w:t>, including approval time of one (1) month and submission of final version (1 month) of last report. The Consultancy Services outlined in Chapter</w:t>
      </w:r>
      <w:r w:rsidR="007661B0" w:rsidRPr="00504797">
        <w:rPr>
          <w:rFonts w:cs="Arial"/>
        </w:rPr>
        <w:t> </w:t>
      </w:r>
      <w:r w:rsidRPr="00504797">
        <w:rPr>
          <w:rFonts w:cs="Arial"/>
        </w:rPr>
        <w:t xml:space="preserve">2 of the present </w:t>
      </w:r>
      <w:proofErr w:type="spellStart"/>
      <w:r w:rsidRPr="00504797">
        <w:rPr>
          <w:rFonts w:cs="Arial"/>
        </w:rPr>
        <w:t>ToR</w:t>
      </w:r>
      <w:proofErr w:type="spellEnd"/>
      <w:r w:rsidRPr="00504797">
        <w:rPr>
          <w:rFonts w:cs="Arial"/>
        </w:rPr>
        <w:t xml:space="preserve"> shall be scheduled tentatively in accordance with the following time schedule</w:t>
      </w:r>
      <w:r w:rsidR="005A67BC" w:rsidRPr="00504797">
        <w:rPr>
          <w:rFonts w:cs="Arial"/>
        </w:rPr>
        <w:t>:</w:t>
      </w:r>
    </w:p>
    <w:p w14:paraId="7D33A038" w14:textId="796BBD4B" w:rsidR="002112D4" w:rsidRPr="00504797" w:rsidRDefault="002112D4" w:rsidP="002112D4">
      <w:pPr>
        <w:pStyle w:val="a8"/>
        <w:numPr>
          <w:ilvl w:val="0"/>
          <w:numId w:val="18"/>
        </w:numPr>
        <w:rPr>
          <w:rFonts w:cs="Arial"/>
        </w:rPr>
      </w:pPr>
      <w:bookmarkStart w:id="3" w:name="_Hlk56694882"/>
      <w:r w:rsidRPr="00504797">
        <w:rPr>
          <w:rFonts w:cs="Arial"/>
          <w:lang w:val="en-US"/>
        </w:rPr>
        <w:t xml:space="preserve">Task 1: Inception phase with </w:t>
      </w:r>
      <w:r w:rsidR="0078262F" w:rsidRPr="00504797">
        <w:rPr>
          <w:rFonts w:cs="Arial"/>
          <w:lang w:val="en-US"/>
        </w:rPr>
        <w:t>c</w:t>
      </w:r>
      <w:r w:rsidRPr="00504797">
        <w:rPr>
          <w:rFonts w:cs="Arial"/>
          <w:lang w:val="en-US"/>
        </w:rPr>
        <w:t xml:space="preserve">ritical assessment of Feasibility Study results, within </w:t>
      </w:r>
      <w:r w:rsidR="00311971" w:rsidRPr="00504797">
        <w:rPr>
          <w:rFonts w:cs="Arial"/>
          <w:lang w:val="en-US"/>
        </w:rPr>
        <w:t>two</w:t>
      </w:r>
      <w:r w:rsidRPr="00504797">
        <w:rPr>
          <w:rFonts w:cs="Arial"/>
          <w:lang w:val="en-US"/>
        </w:rPr>
        <w:t xml:space="preserve"> (</w:t>
      </w:r>
      <w:r w:rsidR="00311971" w:rsidRPr="00504797">
        <w:rPr>
          <w:rFonts w:cs="Arial"/>
          <w:lang w:val="en-US"/>
        </w:rPr>
        <w:t>2</w:t>
      </w:r>
      <w:r w:rsidRPr="00504797">
        <w:rPr>
          <w:rFonts w:cs="Arial"/>
          <w:lang w:val="en-US"/>
        </w:rPr>
        <w:t xml:space="preserve">) </w:t>
      </w:r>
      <w:bookmarkEnd w:id="3"/>
      <w:r w:rsidR="001A61D2" w:rsidRPr="00504797">
        <w:rPr>
          <w:rFonts w:cs="Arial"/>
          <w:lang w:val="en-US"/>
        </w:rPr>
        <w:t>months</w:t>
      </w:r>
    </w:p>
    <w:p w14:paraId="40967D34" w14:textId="467AEC87" w:rsidR="002112D4" w:rsidRPr="00504797" w:rsidRDefault="002112D4" w:rsidP="002112D4">
      <w:pPr>
        <w:pStyle w:val="a8"/>
        <w:numPr>
          <w:ilvl w:val="0"/>
          <w:numId w:val="18"/>
        </w:numPr>
        <w:rPr>
          <w:rFonts w:cs="Arial"/>
        </w:rPr>
      </w:pPr>
      <w:r w:rsidRPr="00504797">
        <w:rPr>
          <w:rFonts w:cs="Arial"/>
          <w:lang w:val="en-US"/>
        </w:rPr>
        <w:t xml:space="preserve">Task 2: Preparation of detailed engineering design, in </w:t>
      </w:r>
      <w:r w:rsidR="00036F77">
        <w:rPr>
          <w:rFonts w:cs="Arial"/>
          <w:lang w:val="en-US"/>
        </w:rPr>
        <w:t>seven</w:t>
      </w:r>
      <w:r w:rsidR="00036F77" w:rsidRPr="00504797">
        <w:rPr>
          <w:rFonts w:cs="Arial"/>
          <w:lang w:val="en-US"/>
        </w:rPr>
        <w:t xml:space="preserve"> </w:t>
      </w:r>
      <w:r w:rsidRPr="00504797">
        <w:rPr>
          <w:rFonts w:cs="Arial"/>
          <w:lang w:val="en-US"/>
        </w:rPr>
        <w:t>(</w:t>
      </w:r>
      <w:r w:rsidR="00036F77" w:rsidRPr="00A34B41">
        <w:rPr>
          <w:rFonts w:cs="Arial"/>
          <w:lang w:val="en-US"/>
        </w:rPr>
        <w:t>7</w:t>
      </w:r>
      <w:r w:rsidRPr="00504797">
        <w:rPr>
          <w:rFonts w:cs="Arial"/>
          <w:lang w:val="en-US"/>
        </w:rPr>
        <w:t>) volumes, each volume covering a certain area of the project region and to be submitted</w:t>
      </w:r>
      <w:r w:rsidR="003C28AF" w:rsidRPr="00504797">
        <w:rPr>
          <w:rFonts w:cs="Arial"/>
          <w:lang w:val="en-US"/>
        </w:rPr>
        <w:t xml:space="preserve"> in the final version</w:t>
      </w:r>
      <w:r w:rsidRPr="00504797">
        <w:rPr>
          <w:rFonts w:cs="Arial"/>
          <w:lang w:val="en-US"/>
        </w:rPr>
        <w:t xml:space="preserve"> within </w:t>
      </w:r>
      <w:proofErr w:type="spellStart"/>
      <w:r w:rsidR="008461AE">
        <w:rPr>
          <w:rFonts w:cs="Arial"/>
          <w:lang w:val="en-US"/>
        </w:rPr>
        <w:t>seventin</w:t>
      </w:r>
      <w:proofErr w:type="spellEnd"/>
      <w:r w:rsidR="008461AE" w:rsidRPr="00504797">
        <w:rPr>
          <w:rFonts w:cs="Arial"/>
          <w:lang w:val="en-US"/>
        </w:rPr>
        <w:t xml:space="preserve"> </w:t>
      </w:r>
      <w:r w:rsidRPr="00504797">
        <w:rPr>
          <w:rFonts w:cs="Arial"/>
          <w:lang w:val="en-US"/>
        </w:rPr>
        <w:t>(</w:t>
      </w:r>
      <w:r w:rsidR="008461AE" w:rsidRPr="00504797">
        <w:rPr>
          <w:rFonts w:cs="Arial"/>
          <w:lang w:val="en-US"/>
        </w:rPr>
        <w:t>1</w:t>
      </w:r>
      <w:r w:rsidR="008461AE">
        <w:rPr>
          <w:rFonts w:cs="Arial"/>
          <w:lang w:val="en-US"/>
        </w:rPr>
        <w:t>7</w:t>
      </w:r>
      <w:r w:rsidRPr="00504797">
        <w:rPr>
          <w:rFonts w:cs="Arial"/>
          <w:lang w:val="en-US"/>
        </w:rPr>
        <w:t>) months as presented in chap. 3.2.2.</w:t>
      </w:r>
    </w:p>
    <w:p w14:paraId="684E0D47" w14:textId="77777777" w:rsidR="002112D4" w:rsidRPr="00504797" w:rsidRDefault="002112D4" w:rsidP="002112D4">
      <w:pPr>
        <w:pStyle w:val="a8"/>
        <w:numPr>
          <w:ilvl w:val="0"/>
          <w:numId w:val="18"/>
        </w:numPr>
        <w:rPr>
          <w:rFonts w:cs="Arial"/>
        </w:rPr>
      </w:pPr>
      <w:r w:rsidRPr="00504797">
        <w:rPr>
          <w:rFonts w:cs="Arial"/>
          <w:lang w:val="en-US"/>
        </w:rPr>
        <w:t>Task 3: Assistance to PCU in project management (parallel to tasks 1-2)</w:t>
      </w:r>
    </w:p>
    <w:p w14:paraId="15605162" w14:textId="77777777" w:rsidR="002112D4" w:rsidRPr="00504797" w:rsidRDefault="002112D4" w:rsidP="002112D4">
      <w:pPr>
        <w:pStyle w:val="a8"/>
        <w:numPr>
          <w:ilvl w:val="0"/>
          <w:numId w:val="18"/>
        </w:numPr>
        <w:rPr>
          <w:rFonts w:cs="Arial"/>
        </w:rPr>
      </w:pPr>
      <w:r w:rsidRPr="00504797">
        <w:rPr>
          <w:rFonts w:cs="Arial"/>
          <w:lang w:val="en-US"/>
        </w:rPr>
        <w:t>Task 4: Author’s supervision (in parallel with implementation, eight (8) missions of two (2) months in total per year)</w:t>
      </w:r>
    </w:p>
    <w:p w14:paraId="706D413C" w14:textId="77777777" w:rsidR="00DE50E1" w:rsidRPr="00504797" w:rsidRDefault="00DE50E1" w:rsidP="3034BFC1">
      <w:pPr>
        <w:pStyle w:val="a8"/>
        <w:rPr>
          <w:rFonts w:cs="Arial"/>
          <w:lang w:val="en-US"/>
        </w:rPr>
      </w:pPr>
    </w:p>
    <w:p w14:paraId="2A6C81C0" w14:textId="77777777" w:rsidR="00E24EC8" w:rsidRPr="00504797" w:rsidRDefault="00E24EC8" w:rsidP="3034BFC1">
      <w:pPr>
        <w:widowControl w:val="0"/>
        <w:numPr>
          <w:ilvl w:val="1"/>
          <w:numId w:val="21"/>
        </w:numPr>
        <w:spacing w:before="238"/>
        <w:ind w:left="567"/>
        <w:rPr>
          <w:rFonts w:cs="Arial"/>
          <w:b/>
          <w:bCs/>
        </w:rPr>
      </w:pPr>
      <w:bookmarkStart w:id="4" w:name="_Hlk56166959"/>
      <w:r w:rsidRPr="00504797">
        <w:rPr>
          <w:rFonts w:cs="Arial"/>
          <w:b/>
          <w:bCs/>
        </w:rPr>
        <w:t>Reporting</w:t>
      </w:r>
    </w:p>
    <w:bookmarkEnd w:id="4"/>
    <w:p w14:paraId="1FBA6C68" w14:textId="77777777" w:rsidR="00E24EC8" w:rsidRPr="00504797" w:rsidRDefault="00E24EC8" w:rsidP="3034BFC1">
      <w:pPr>
        <w:widowControl w:val="0"/>
        <w:numPr>
          <w:ilvl w:val="2"/>
          <w:numId w:val="23"/>
        </w:numPr>
        <w:spacing w:before="238"/>
        <w:ind w:left="426" w:hanging="426"/>
        <w:rPr>
          <w:rFonts w:eastAsia="Arial" w:cs="Arial"/>
          <w:b/>
          <w:bCs/>
        </w:rPr>
      </w:pPr>
      <w:r w:rsidRPr="00504797">
        <w:rPr>
          <w:rFonts w:cs="Arial"/>
          <w:b/>
          <w:bCs/>
        </w:rPr>
        <w:t>Structure</w:t>
      </w:r>
    </w:p>
    <w:p w14:paraId="4DDD9A76" w14:textId="77777777" w:rsidR="00E24EC8" w:rsidRPr="00504797" w:rsidRDefault="00E24EC8" w:rsidP="3034BFC1">
      <w:pPr>
        <w:autoSpaceDE w:val="0"/>
        <w:autoSpaceDN w:val="0"/>
        <w:adjustRightInd w:val="0"/>
        <w:spacing w:after="200"/>
        <w:rPr>
          <w:rFonts w:cs="Arial"/>
        </w:rPr>
      </w:pPr>
      <w:r w:rsidRPr="00504797">
        <w:rPr>
          <w:rFonts w:cs="Arial"/>
        </w:rPr>
        <w:t>In general: each report should be short and comprehensive, details to be presented in the annexes. An executive summary of max. 10 pages is requested. Where applicable, standard AIIB forms and templates are used.</w:t>
      </w:r>
    </w:p>
    <w:p w14:paraId="497B820D" w14:textId="032F674E" w:rsidR="00E24EC8" w:rsidRPr="00504797" w:rsidRDefault="00E24EC8" w:rsidP="3034BFC1">
      <w:pPr>
        <w:autoSpaceDE w:val="0"/>
        <w:autoSpaceDN w:val="0"/>
        <w:adjustRightInd w:val="0"/>
        <w:spacing w:after="200"/>
        <w:rPr>
          <w:rFonts w:cs="Arial"/>
        </w:rPr>
      </w:pPr>
      <w:r w:rsidRPr="00504797">
        <w:rPr>
          <w:rFonts w:cs="Arial"/>
        </w:rPr>
        <w:t>In general, the draft version should be prepared in hard copies as stated below and in a digital version (pdf format) on</w:t>
      </w:r>
      <w:r w:rsidR="00251DD2" w:rsidRPr="00504797">
        <w:rPr>
          <w:rFonts w:cs="Arial"/>
        </w:rPr>
        <w:t xml:space="preserve"> USB</w:t>
      </w:r>
      <w:r w:rsidR="009F40D9" w:rsidRPr="00504797">
        <w:rPr>
          <w:rFonts w:cs="Arial"/>
        </w:rPr>
        <w:t xml:space="preserve"> flash drive</w:t>
      </w:r>
      <w:r w:rsidR="00251DD2" w:rsidRPr="00504797">
        <w:rPr>
          <w:rFonts w:cs="Arial"/>
        </w:rPr>
        <w:t>,</w:t>
      </w:r>
      <w:r w:rsidRPr="00504797">
        <w:rPr>
          <w:rFonts w:cs="Arial"/>
        </w:rPr>
        <w:t xml:space="preserve"> CD-ROM or DVD, which will be transmitted to PCU, </w:t>
      </w:r>
      <w:r w:rsidR="00C03C7E">
        <w:rPr>
          <w:rFonts w:cs="Arial"/>
        </w:rPr>
        <w:t xml:space="preserve">Bukhara </w:t>
      </w:r>
      <w:proofErr w:type="spellStart"/>
      <w:r w:rsidRPr="00504797">
        <w:rPr>
          <w:rFonts w:cs="Arial"/>
        </w:rPr>
        <w:t>Suvtaminot</w:t>
      </w:r>
      <w:proofErr w:type="spellEnd"/>
      <w:r w:rsidRPr="00504797">
        <w:rPr>
          <w:rFonts w:cs="Arial"/>
        </w:rPr>
        <w:t xml:space="preserve"> and AIIB. The documents should be also submitted in MS Word and MS Excel format (MS Office 2010) and the drawings in AutoCAD 2010 format.</w:t>
      </w:r>
    </w:p>
    <w:p w14:paraId="2238F6C1" w14:textId="77777777" w:rsidR="00E24EC8" w:rsidRPr="00504797" w:rsidRDefault="00E24EC8" w:rsidP="3034BFC1">
      <w:pPr>
        <w:rPr>
          <w:rFonts w:cs="Arial"/>
        </w:rPr>
      </w:pPr>
      <w:r w:rsidRPr="00504797">
        <w:rPr>
          <w:rFonts w:cs="Arial"/>
        </w:rPr>
        <w:t>For each project report with associated drawings, paper copies should be submitted as follows:</w:t>
      </w:r>
    </w:p>
    <w:p w14:paraId="7E5F0F45" w14:textId="486CD056" w:rsidR="00E24EC8" w:rsidRPr="00504797" w:rsidRDefault="00E24EC8" w:rsidP="3034BFC1">
      <w:pPr>
        <w:rPr>
          <w:rFonts w:cs="Arial"/>
        </w:rPr>
      </w:pPr>
      <w:r w:rsidRPr="00504797">
        <w:rPr>
          <w:rFonts w:cs="Arial"/>
        </w:rPr>
        <w:t>(</w:t>
      </w:r>
      <w:proofErr w:type="spellStart"/>
      <w:r w:rsidRPr="00504797">
        <w:rPr>
          <w:rFonts w:cs="Arial"/>
        </w:rPr>
        <w:t>i</w:t>
      </w:r>
      <w:proofErr w:type="spellEnd"/>
      <w:r w:rsidRPr="00504797">
        <w:rPr>
          <w:rFonts w:cs="Arial"/>
        </w:rPr>
        <w:t xml:space="preserve">) English language - two sets with one </w:t>
      </w:r>
      <w:r w:rsidR="00251DD2" w:rsidRPr="00504797">
        <w:rPr>
          <w:rFonts w:cs="Arial"/>
        </w:rPr>
        <w:t>USB</w:t>
      </w:r>
      <w:r w:rsidR="009F40D9" w:rsidRPr="00504797">
        <w:rPr>
          <w:rFonts w:cs="Arial"/>
        </w:rPr>
        <w:t xml:space="preserve"> flash drive </w:t>
      </w:r>
      <w:r w:rsidR="00251DD2" w:rsidRPr="00504797">
        <w:rPr>
          <w:rFonts w:cs="Arial"/>
        </w:rPr>
        <w:t xml:space="preserve">/ </w:t>
      </w:r>
      <w:r w:rsidRPr="00504797">
        <w:rPr>
          <w:rFonts w:cs="Arial"/>
        </w:rPr>
        <w:t>CDROM/ DVD</w:t>
      </w:r>
    </w:p>
    <w:p w14:paraId="1FD9BD02" w14:textId="11815C5F" w:rsidR="00E24EC8" w:rsidRPr="00504797" w:rsidRDefault="00E24EC8" w:rsidP="3034BFC1">
      <w:pPr>
        <w:rPr>
          <w:rFonts w:cs="Arial"/>
        </w:rPr>
      </w:pPr>
      <w:r w:rsidRPr="00504797">
        <w:rPr>
          <w:rFonts w:cs="Arial"/>
        </w:rPr>
        <w:t xml:space="preserve">(ii) Russian language - three sets with one </w:t>
      </w:r>
      <w:r w:rsidR="00251DD2" w:rsidRPr="00504797">
        <w:rPr>
          <w:rFonts w:cs="Arial"/>
        </w:rPr>
        <w:t>USB</w:t>
      </w:r>
      <w:r w:rsidR="009F40D9" w:rsidRPr="00504797">
        <w:rPr>
          <w:rFonts w:cs="Arial"/>
        </w:rPr>
        <w:t xml:space="preserve"> flash drive </w:t>
      </w:r>
      <w:r w:rsidR="00251DD2" w:rsidRPr="00504797">
        <w:rPr>
          <w:rFonts w:cs="Arial"/>
        </w:rPr>
        <w:t xml:space="preserve">/ </w:t>
      </w:r>
      <w:r w:rsidRPr="00504797">
        <w:rPr>
          <w:rFonts w:cs="Arial"/>
        </w:rPr>
        <w:t>CDROM/ DVD</w:t>
      </w:r>
    </w:p>
    <w:p w14:paraId="7F34C1C6" w14:textId="77777777" w:rsidR="00E24EC8" w:rsidRPr="00504797" w:rsidRDefault="00E24EC8" w:rsidP="3034BFC1">
      <w:pPr>
        <w:rPr>
          <w:rFonts w:cs="Arial"/>
        </w:rPr>
      </w:pPr>
      <w:r w:rsidRPr="00504797">
        <w:rPr>
          <w:rFonts w:cs="Arial"/>
        </w:rPr>
        <w:t>(iv) Preliminary drafts: A3</w:t>
      </w:r>
    </w:p>
    <w:p w14:paraId="25FAD725" w14:textId="77777777" w:rsidR="00E24EC8" w:rsidRPr="00504797" w:rsidRDefault="00E24EC8" w:rsidP="3034BFC1">
      <w:pPr>
        <w:rPr>
          <w:rFonts w:cs="Arial"/>
        </w:rPr>
      </w:pPr>
      <w:r w:rsidRPr="00504797">
        <w:rPr>
          <w:rFonts w:cs="Arial"/>
        </w:rPr>
        <w:t>(v) Detailed design: A2</w:t>
      </w:r>
    </w:p>
    <w:p w14:paraId="231C76FE" w14:textId="77777777" w:rsidR="00E24EC8" w:rsidRPr="00504797" w:rsidRDefault="00E24EC8" w:rsidP="3034BFC1">
      <w:pPr>
        <w:rPr>
          <w:rFonts w:cs="Arial"/>
        </w:rPr>
      </w:pPr>
      <w:r w:rsidRPr="00504797">
        <w:rPr>
          <w:rFonts w:cs="Arial"/>
        </w:rPr>
        <w:t>(vii) Reports, BOQs and technical specifications, etc. A4</w:t>
      </w:r>
    </w:p>
    <w:p w14:paraId="160DABDE" w14:textId="77777777" w:rsidR="00E24EC8" w:rsidRPr="00504797" w:rsidRDefault="00E24EC8" w:rsidP="3034BFC1">
      <w:pPr>
        <w:rPr>
          <w:rFonts w:cs="Arial"/>
        </w:rPr>
      </w:pPr>
      <w:r w:rsidRPr="00504797">
        <w:rPr>
          <w:rFonts w:cs="Arial"/>
        </w:rPr>
        <w:t>(viii) Drawings must be submitted in paper form as follows:</w:t>
      </w:r>
    </w:p>
    <w:p w14:paraId="258722F7" w14:textId="77777777" w:rsidR="00E24EC8" w:rsidRPr="00504797" w:rsidRDefault="00E24EC8" w:rsidP="3034BFC1">
      <w:pPr>
        <w:rPr>
          <w:rFonts w:cs="Arial"/>
        </w:rPr>
      </w:pPr>
      <w:r w:rsidRPr="00504797">
        <w:rPr>
          <w:rFonts w:cs="Arial"/>
        </w:rPr>
        <w:t>• Site plans: from 1: 1000 to 1: 2500</w:t>
      </w:r>
    </w:p>
    <w:p w14:paraId="4C5523DD" w14:textId="77777777" w:rsidR="00E24EC8" w:rsidRPr="00504797" w:rsidRDefault="00E24EC8" w:rsidP="3034BFC1">
      <w:pPr>
        <w:rPr>
          <w:rFonts w:cs="Arial"/>
        </w:rPr>
      </w:pPr>
      <w:r w:rsidRPr="00504797">
        <w:rPr>
          <w:rFonts w:cs="Arial"/>
        </w:rPr>
        <w:t>• Detailed Drawings: 1: 100 to 1: 500</w:t>
      </w:r>
    </w:p>
    <w:p w14:paraId="794DAFB8" w14:textId="77777777" w:rsidR="00E24EC8" w:rsidRPr="00504797" w:rsidRDefault="00E24EC8" w:rsidP="3034BFC1">
      <w:pPr>
        <w:rPr>
          <w:rFonts w:cs="Arial"/>
        </w:rPr>
      </w:pPr>
      <w:r w:rsidRPr="00504797">
        <w:rPr>
          <w:rFonts w:cs="Arial"/>
        </w:rPr>
        <w:t>• Cross-sections and elements (structures): from 1:50 to 1: 100</w:t>
      </w:r>
    </w:p>
    <w:p w14:paraId="345B2F43" w14:textId="77777777" w:rsidR="00E24EC8" w:rsidRPr="00504797" w:rsidRDefault="00E24EC8" w:rsidP="3034BFC1">
      <w:pPr>
        <w:rPr>
          <w:rFonts w:cs="Arial"/>
        </w:rPr>
      </w:pPr>
      <w:r w:rsidRPr="00504797">
        <w:rPr>
          <w:rFonts w:cs="Arial"/>
        </w:rPr>
        <w:t>• Pipeline sections: L / S should be built on a scale of 1: 1000 horizontally and 1: 100 vertically; plans should be built on a scale of 1: 1000; and C / S must be drawn at a scale of 1: 200 horizontally and 1: 00 vertically.</w:t>
      </w:r>
    </w:p>
    <w:p w14:paraId="314B9E0D" w14:textId="77777777" w:rsidR="00931891" w:rsidRPr="00504797" w:rsidRDefault="00931891" w:rsidP="00931891">
      <w:pPr>
        <w:autoSpaceDE w:val="0"/>
        <w:autoSpaceDN w:val="0"/>
        <w:adjustRightInd w:val="0"/>
        <w:spacing w:after="200"/>
        <w:rPr>
          <w:rFonts w:cs="Arial"/>
          <w:szCs w:val="22"/>
        </w:rPr>
      </w:pPr>
    </w:p>
    <w:p w14:paraId="6927B353" w14:textId="716F0E5B" w:rsidR="00931891" w:rsidRPr="00504797" w:rsidRDefault="005F6052" w:rsidP="00931891">
      <w:pPr>
        <w:autoSpaceDE w:val="0"/>
        <w:autoSpaceDN w:val="0"/>
        <w:adjustRightInd w:val="0"/>
        <w:spacing w:after="200"/>
        <w:rPr>
          <w:rFonts w:cs="Arial"/>
          <w:szCs w:val="22"/>
        </w:rPr>
      </w:pPr>
      <w:r w:rsidRPr="00504797">
        <w:rPr>
          <w:rFonts w:cs="Arial"/>
          <w:szCs w:val="22"/>
        </w:rPr>
        <w:t xml:space="preserve">For E&amp;S documents, </w:t>
      </w:r>
      <w:r w:rsidR="00AB3F0A" w:rsidRPr="00504797">
        <w:rPr>
          <w:rFonts w:cs="Arial"/>
          <w:szCs w:val="22"/>
        </w:rPr>
        <w:t xml:space="preserve">the outline presented </w:t>
      </w:r>
      <w:r w:rsidRPr="00504797">
        <w:rPr>
          <w:rFonts w:cs="Arial"/>
          <w:szCs w:val="22"/>
        </w:rPr>
        <w:t>in the ESMPF</w:t>
      </w:r>
      <w:r w:rsidR="00AB3F0A" w:rsidRPr="00504797">
        <w:rPr>
          <w:rFonts w:cs="Arial"/>
          <w:szCs w:val="22"/>
        </w:rPr>
        <w:t xml:space="preserve"> should be followed</w:t>
      </w:r>
      <w:r w:rsidR="00931891" w:rsidRPr="00504797">
        <w:rPr>
          <w:rFonts w:cs="Arial"/>
          <w:szCs w:val="22"/>
        </w:rPr>
        <w:t xml:space="preserve">. An executive summary </w:t>
      </w:r>
      <w:r w:rsidR="00AB3CE4" w:rsidRPr="00504797">
        <w:rPr>
          <w:rFonts w:cs="Arial"/>
          <w:szCs w:val="22"/>
        </w:rPr>
        <w:t xml:space="preserve">is required </w:t>
      </w:r>
      <w:r w:rsidR="00931891" w:rsidRPr="00504797">
        <w:rPr>
          <w:rFonts w:cs="Arial"/>
          <w:szCs w:val="22"/>
        </w:rPr>
        <w:t xml:space="preserve">for each E&amp;S report. </w:t>
      </w:r>
    </w:p>
    <w:p w14:paraId="2930FC47" w14:textId="77777777" w:rsidR="00E24EC8" w:rsidRPr="00504797" w:rsidRDefault="00E24EC8" w:rsidP="3034BFC1">
      <w:pPr>
        <w:autoSpaceDE w:val="0"/>
        <w:autoSpaceDN w:val="0"/>
        <w:adjustRightInd w:val="0"/>
        <w:spacing w:after="200"/>
        <w:rPr>
          <w:rFonts w:cs="Arial"/>
        </w:rPr>
      </w:pPr>
      <w:r w:rsidRPr="00504797">
        <w:rPr>
          <w:rFonts w:cs="Arial"/>
        </w:rPr>
        <w:t>All reports must be submitted in Russian and English languages in paper version, as well as on electronic media. The number of copies is presented below.</w:t>
      </w:r>
    </w:p>
    <w:p w14:paraId="574AE896" w14:textId="77777777" w:rsidR="0054206F" w:rsidRPr="00504797" w:rsidRDefault="003D5ED4" w:rsidP="3034BFC1">
      <w:pPr>
        <w:widowControl w:val="0"/>
        <w:numPr>
          <w:ilvl w:val="2"/>
          <w:numId w:val="23"/>
        </w:numPr>
        <w:spacing w:before="238"/>
        <w:ind w:left="426" w:hanging="426"/>
        <w:rPr>
          <w:rFonts w:cs="Arial"/>
        </w:rPr>
      </w:pPr>
      <w:r w:rsidRPr="00504797">
        <w:rPr>
          <w:rFonts w:cs="Arial"/>
          <w:b/>
          <w:bCs/>
        </w:rPr>
        <w:t>Reports Requested</w:t>
      </w:r>
    </w:p>
    <w:p w14:paraId="6FC9B68E" w14:textId="77777777" w:rsidR="005A67BC" w:rsidRPr="00504797" w:rsidRDefault="005A67BC" w:rsidP="3034BFC1">
      <w:pPr>
        <w:pStyle w:val="a8"/>
        <w:ind w:left="567"/>
        <w:rPr>
          <w:rFonts w:cs="Arial"/>
          <w:lang w:val="en-US"/>
        </w:rPr>
      </w:pPr>
    </w:p>
    <w:p w14:paraId="697794FF" w14:textId="17637944" w:rsidR="009532DA" w:rsidRPr="00504797" w:rsidRDefault="009532DA" w:rsidP="3034BFC1">
      <w:pPr>
        <w:autoSpaceDE w:val="0"/>
        <w:autoSpaceDN w:val="0"/>
        <w:adjustRightInd w:val="0"/>
        <w:spacing w:after="200"/>
        <w:rPr>
          <w:rFonts w:cs="Arial"/>
        </w:rPr>
      </w:pPr>
      <w:r w:rsidRPr="00504797">
        <w:rPr>
          <w:rFonts w:cs="Arial"/>
        </w:rPr>
        <w:t xml:space="preserve">The reports listed below shall be submitted according to the assignment. </w:t>
      </w:r>
    </w:p>
    <w:p w14:paraId="286D4D4A" w14:textId="23E15CCA" w:rsidR="003D5ED4" w:rsidRPr="00504797" w:rsidRDefault="003D5ED4" w:rsidP="3034BFC1">
      <w:pPr>
        <w:autoSpaceDE w:val="0"/>
        <w:autoSpaceDN w:val="0"/>
        <w:adjustRightInd w:val="0"/>
        <w:spacing w:after="200"/>
        <w:rPr>
          <w:rFonts w:cs="Arial"/>
        </w:rPr>
      </w:pPr>
      <w:r w:rsidRPr="00504797">
        <w:rPr>
          <w:rFonts w:cs="Arial"/>
        </w:rPr>
        <w:t xml:space="preserve">The approval period for the draft version of a report will be </w:t>
      </w:r>
      <w:r w:rsidR="00625367" w:rsidRPr="00504797">
        <w:rPr>
          <w:rFonts w:cs="Arial"/>
        </w:rPr>
        <w:t xml:space="preserve">four </w:t>
      </w:r>
      <w:r w:rsidRPr="00504797">
        <w:rPr>
          <w:rFonts w:cs="Arial"/>
        </w:rPr>
        <w:t>(</w:t>
      </w:r>
      <w:r w:rsidR="00625367" w:rsidRPr="00504797">
        <w:rPr>
          <w:rFonts w:cs="Arial"/>
        </w:rPr>
        <w:t>4</w:t>
      </w:r>
      <w:r w:rsidRPr="00504797">
        <w:rPr>
          <w:rFonts w:cs="Arial"/>
        </w:rPr>
        <w:t>) weeks. The PCU will collect all comments – assisted by the Consultant - from the various stakeholders (especially from "</w:t>
      </w:r>
      <w:proofErr w:type="spellStart"/>
      <w:r w:rsidRPr="00504797">
        <w:rPr>
          <w:rFonts w:cs="Arial"/>
        </w:rPr>
        <w:t>Suvtaminot</w:t>
      </w:r>
      <w:proofErr w:type="spellEnd"/>
      <w:r w:rsidRPr="00504797">
        <w:rPr>
          <w:rFonts w:cs="Arial"/>
        </w:rPr>
        <w:t>") within this period in order to avoid delays for the subsequent activities. The Consultant can continue the respective services after this period taking into consideration the comments received during the approval period.</w:t>
      </w:r>
    </w:p>
    <w:p w14:paraId="043AD259" w14:textId="4A83D2E1" w:rsidR="003D5ED4" w:rsidRPr="00504797" w:rsidRDefault="00177492" w:rsidP="3034BFC1">
      <w:pPr>
        <w:autoSpaceDE w:val="0"/>
        <w:autoSpaceDN w:val="0"/>
        <w:adjustRightInd w:val="0"/>
        <w:spacing w:after="200"/>
        <w:rPr>
          <w:rFonts w:cs="Arial"/>
        </w:rPr>
      </w:pPr>
      <w:r w:rsidRPr="00504797">
        <w:rPr>
          <w:rFonts w:cs="Arial"/>
        </w:rPr>
        <w:t xml:space="preserve">The final version of a report shall be submitted </w:t>
      </w:r>
      <w:r w:rsidR="00625367" w:rsidRPr="00504797">
        <w:rPr>
          <w:rFonts w:cs="Arial"/>
        </w:rPr>
        <w:t xml:space="preserve">four </w:t>
      </w:r>
      <w:r w:rsidRPr="00504797">
        <w:rPr>
          <w:rFonts w:cs="Arial"/>
        </w:rPr>
        <w:t>(</w:t>
      </w:r>
      <w:r w:rsidR="00625367" w:rsidRPr="00504797">
        <w:rPr>
          <w:rFonts w:cs="Arial"/>
        </w:rPr>
        <w:t>4</w:t>
      </w:r>
      <w:r w:rsidRPr="00504797">
        <w:rPr>
          <w:rFonts w:cs="Arial"/>
        </w:rPr>
        <w:t>) weeks after having received the comments</w:t>
      </w:r>
      <w:r w:rsidR="003D5ED4" w:rsidRPr="00504797">
        <w:rPr>
          <w:rFonts w:cs="Arial"/>
        </w:rPr>
        <w:t xml:space="preserve">.  </w:t>
      </w:r>
    </w:p>
    <w:p w14:paraId="5FA4583A" w14:textId="06D5A21A" w:rsidR="003D5ED4" w:rsidRPr="00504797" w:rsidRDefault="003D5ED4" w:rsidP="3034BFC1">
      <w:pPr>
        <w:autoSpaceDE w:val="0"/>
        <w:autoSpaceDN w:val="0"/>
        <w:adjustRightInd w:val="0"/>
        <w:spacing w:after="200"/>
        <w:ind w:left="708" w:hanging="708"/>
        <w:rPr>
          <w:rFonts w:cs="Arial"/>
        </w:rPr>
      </w:pPr>
      <w:r w:rsidRPr="00504797">
        <w:rPr>
          <w:rFonts w:cs="Arial"/>
        </w:rPr>
        <w:t xml:space="preserve">The following reports will have </w:t>
      </w:r>
      <w:r w:rsidR="008873DE" w:rsidRPr="00504797">
        <w:rPr>
          <w:rFonts w:cs="Arial"/>
        </w:rPr>
        <w:t>t</w:t>
      </w:r>
      <w:r w:rsidRPr="00504797">
        <w:rPr>
          <w:rFonts w:cs="Arial"/>
        </w:rPr>
        <w:t>o be submitted</w:t>
      </w:r>
      <w:r w:rsidR="00721670" w:rsidRPr="00504797">
        <w:rPr>
          <w:rFonts w:cs="Arial"/>
        </w:rPr>
        <w:t xml:space="preserve"> in both Russian and English</w:t>
      </w:r>
      <w:r w:rsidR="00C470B8" w:rsidRPr="00504797">
        <w:rPr>
          <w:rFonts w:cs="Arial"/>
        </w:rPr>
        <w:t xml:space="preserve"> languages</w:t>
      </w:r>
      <w:r w:rsidRPr="00504797">
        <w:rPr>
          <w:rFonts w:cs="Arial"/>
        </w:rPr>
        <w:t>:</w:t>
      </w:r>
    </w:p>
    <w:p w14:paraId="3ED9963E" w14:textId="77777777" w:rsidR="003D5ED4" w:rsidRPr="00504797" w:rsidRDefault="003D5ED4" w:rsidP="3034BFC1">
      <w:pPr>
        <w:autoSpaceDE w:val="0"/>
        <w:autoSpaceDN w:val="0"/>
        <w:adjustRightInd w:val="0"/>
        <w:spacing w:after="200"/>
        <w:ind w:firstLine="708"/>
        <w:rPr>
          <w:rFonts w:cs="Arial"/>
        </w:rPr>
      </w:pPr>
      <w:r w:rsidRPr="00504797">
        <w:rPr>
          <w:rFonts w:cs="Arial"/>
          <w:b/>
          <w:bCs/>
        </w:rPr>
        <w:t>1.</w:t>
      </w:r>
      <w:r w:rsidR="00B96598" w:rsidRPr="00504797">
        <w:rPr>
          <w:rFonts w:cs="Arial"/>
          <w:b/>
          <w:bCs/>
        </w:rPr>
        <w:t> </w:t>
      </w:r>
      <w:r w:rsidRPr="00504797">
        <w:rPr>
          <w:rFonts w:cs="Arial"/>
          <w:b/>
          <w:bCs/>
        </w:rPr>
        <w:t>Inception Report</w:t>
      </w:r>
      <w:r w:rsidRPr="00504797">
        <w:rPr>
          <w:rFonts w:cs="Arial"/>
        </w:rPr>
        <w:t xml:space="preserve"> (4 copies to the PCU and 1 electronic copy to PCU and AIIB)</w:t>
      </w:r>
    </w:p>
    <w:p w14:paraId="3C6594F3" w14:textId="0B7F8D8B" w:rsidR="003D5ED4" w:rsidRPr="00504797" w:rsidRDefault="003D5ED4" w:rsidP="3034BFC1">
      <w:pPr>
        <w:autoSpaceDE w:val="0"/>
        <w:autoSpaceDN w:val="0"/>
        <w:adjustRightInd w:val="0"/>
        <w:spacing w:after="200"/>
        <w:rPr>
          <w:rFonts w:cs="Arial"/>
        </w:rPr>
      </w:pPr>
      <w:r w:rsidRPr="00504797">
        <w:rPr>
          <w:rFonts w:cs="Arial"/>
        </w:rPr>
        <w:t xml:space="preserve">In the Inception Report the Consultant shall present a description of revised/adapted methodology and revised schedule of activities, if necessary. </w:t>
      </w:r>
      <w:r w:rsidR="002B23F4">
        <w:rPr>
          <w:rFonts w:cs="Arial"/>
        </w:rPr>
        <w:t>They</w:t>
      </w:r>
      <w:r w:rsidR="002B23F4" w:rsidRPr="00504797">
        <w:rPr>
          <w:rFonts w:cs="Arial"/>
        </w:rPr>
        <w:t xml:space="preserve"> </w:t>
      </w:r>
      <w:r w:rsidRPr="00504797">
        <w:rPr>
          <w:rFonts w:cs="Arial"/>
        </w:rPr>
        <w:t xml:space="preserve">shall also present facts and findings as well as first results of </w:t>
      </w:r>
      <w:r w:rsidR="00F4114E">
        <w:rPr>
          <w:rFonts w:cs="Arial"/>
        </w:rPr>
        <w:t>their</w:t>
      </w:r>
      <w:r w:rsidR="00F4114E" w:rsidRPr="00504797">
        <w:rPr>
          <w:rFonts w:cs="Arial"/>
        </w:rPr>
        <w:t xml:space="preserve"> </w:t>
      </w:r>
      <w:r w:rsidRPr="00504797">
        <w:rPr>
          <w:rFonts w:cs="Arial"/>
        </w:rPr>
        <w:t xml:space="preserve">activities. </w:t>
      </w:r>
    </w:p>
    <w:p w14:paraId="2010129C" w14:textId="77777777" w:rsidR="003D5ED4" w:rsidRPr="00504797" w:rsidRDefault="003D5ED4" w:rsidP="3034BFC1">
      <w:pPr>
        <w:autoSpaceDE w:val="0"/>
        <w:autoSpaceDN w:val="0"/>
        <w:adjustRightInd w:val="0"/>
        <w:spacing w:after="200"/>
        <w:rPr>
          <w:rFonts w:cs="Arial"/>
        </w:rPr>
      </w:pPr>
      <w:r w:rsidRPr="00504797">
        <w:rPr>
          <w:rFonts w:cs="Arial"/>
        </w:rPr>
        <w:t>In addition, the Inception Report shall contain the findings of the critical assessment of the feasibility study including recommendations for adjusting the design of the project components.</w:t>
      </w:r>
    </w:p>
    <w:p w14:paraId="23A6A677" w14:textId="4E19CACE" w:rsidR="003D5ED4" w:rsidRPr="00504797" w:rsidRDefault="003D5ED4" w:rsidP="3034BFC1">
      <w:pPr>
        <w:autoSpaceDE w:val="0"/>
        <w:autoSpaceDN w:val="0"/>
        <w:adjustRightInd w:val="0"/>
        <w:spacing w:after="200"/>
        <w:rPr>
          <w:rFonts w:cs="Arial"/>
        </w:rPr>
      </w:pPr>
      <w:r w:rsidRPr="00504797">
        <w:rPr>
          <w:rFonts w:cs="Arial"/>
        </w:rPr>
        <w:t xml:space="preserve">The report should describe the order and basis of the design work. This shall include the final definition of basic input and output design parameters, with specific consideration of cost-effectiveness. The assessment of the conclusion of the existing feasibility study will be set out for further discussion with the </w:t>
      </w:r>
      <w:r w:rsidR="00513F0E" w:rsidRPr="00504797">
        <w:rPr>
          <w:rFonts w:cs="Arial"/>
        </w:rPr>
        <w:t>PIE</w:t>
      </w:r>
      <w:r w:rsidRPr="00504797">
        <w:rPr>
          <w:rFonts w:cs="Arial"/>
        </w:rPr>
        <w:t xml:space="preserve"> / PCU, AIIB as necessary. Possible changes will be outlined and briefly justified on a technical, economic, managerial and environmental basis using readily available and updated data</w:t>
      </w:r>
      <w:r w:rsidR="005F6052" w:rsidRPr="00504797">
        <w:rPr>
          <w:rFonts w:cs="Arial"/>
        </w:rPr>
        <w:t>.</w:t>
      </w:r>
    </w:p>
    <w:p w14:paraId="0F77F000" w14:textId="0E2E445E" w:rsidR="00AB3F0A" w:rsidRPr="00504797" w:rsidRDefault="00AB3F0A" w:rsidP="3034BFC1">
      <w:pPr>
        <w:autoSpaceDE w:val="0"/>
        <w:autoSpaceDN w:val="0"/>
        <w:adjustRightInd w:val="0"/>
        <w:spacing w:after="200"/>
        <w:rPr>
          <w:rFonts w:cs="Arial"/>
        </w:rPr>
      </w:pPr>
      <w:r w:rsidRPr="00504797">
        <w:rPr>
          <w:rFonts w:cs="Arial"/>
        </w:rPr>
        <w:t>Separately, this report will also present a proposal including methodology and schedule for E&amp;S studies listed above.</w:t>
      </w:r>
    </w:p>
    <w:p w14:paraId="4B4CFB1F" w14:textId="66C9F476" w:rsidR="003D5ED4" w:rsidRPr="00504797" w:rsidRDefault="003D5ED4" w:rsidP="3034BFC1">
      <w:pPr>
        <w:autoSpaceDE w:val="0"/>
        <w:autoSpaceDN w:val="0"/>
        <w:adjustRightInd w:val="0"/>
        <w:spacing w:after="200"/>
        <w:rPr>
          <w:rFonts w:cs="Arial"/>
        </w:rPr>
      </w:pPr>
      <w:r w:rsidRPr="00504797">
        <w:rPr>
          <w:rFonts w:cs="Arial"/>
        </w:rPr>
        <w:t>This report will be the basis for final decision on details of the project components before starting the detailed design activities.</w:t>
      </w:r>
    </w:p>
    <w:p w14:paraId="634AB092" w14:textId="310276E5" w:rsidR="003D5ED4" w:rsidRPr="00504797" w:rsidRDefault="003D5ED4" w:rsidP="3034BFC1">
      <w:pPr>
        <w:autoSpaceDE w:val="0"/>
        <w:autoSpaceDN w:val="0"/>
        <w:adjustRightInd w:val="0"/>
        <w:spacing w:after="200"/>
        <w:rPr>
          <w:rFonts w:cs="Arial"/>
        </w:rPr>
      </w:pPr>
      <w:r w:rsidRPr="4C6E961B">
        <w:rPr>
          <w:rFonts w:cs="Arial"/>
        </w:rPr>
        <w:t xml:space="preserve">Therefore, the inception report is intended to give the Client confidence that the assignment will be carried out as planned and in accordance with the contract. The report should draw the attention of the Client to the main problems that may affect the direction and progress of work. The inception report sets out the strategy and work plan for the implementation as well as project management. </w:t>
      </w:r>
    </w:p>
    <w:p w14:paraId="5643D940" w14:textId="77777777" w:rsidR="0038024B" w:rsidRPr="00504797" w:rsidRDefault="0038024B" w:rsidP="0038024B">
      <w:pPr>
        <w:autoSpaceDE w:val="0"/>
        <w:autoSpaceDN w:val="0"/>
        <w:adjustRightInd w:val="0"/>
        <w:spacing w:after="200"/>
        <w:rPr>
          <w:rFonts w:cs="Arial"/>
          <w:szCs w:val="22"/>
        </w:rPr>
      </w:pPr>
      <w:r w:rsidRPr="00504797">
        <w:rPr>
          <w:rFonts w:cs="Arial"/>
          <w:szCs w:val="22"/>
        </w:rPr>
        <w:t>The draft Inception Report will be submitted six weeks after start of activities.</w:t>
      </w:r>
    </w:p>
    <w:p w14:paraId="46980942" w14:textId="7757EBAF" w:rsidR="0038024B" w:rsidRDefault="0038024B" w:rsidP="3034BFC1">
      <w:pPr>
        <w:autoSpaceDE w:val="0"/>
        <w:autoSpaceDN w:val="0"/>
        <w:adjustRightInd w:val="0"/>
        <w:spacing w:after="200"/>
        <w:rPr>
          <w:rFonts w:cs="Arial"/>
        </w:rPr>
      </w:pPr>
    </w:p>
    <w:p w14:paraId="02F99F60" w14:textId="77777777" w:rsidR="001A61D2" w:rsidRPr="00504797" w:rsidRDefault="001A61D2" w:rsidP="3034BFC1">
      <w:pPr>
        <w:autoSpaceDE w:val="0"/>
        <w:autoSpaceDN w:val="0"/>
        <w:adjustRightInd w:val="0"/>
        <w:spacing w:after="200"/>
        <w:rPr>
          <w:rFonts w:cs="Arial"/>
        </w:rPr>
      </w:pPr>
    </w:p>
    <w:p w14:paraId="5A856C6E" w14:textId="7F3B673E" w:rsidR="00177492" w:rsidRPr="00504797" w:rsidRDefault="00177492" w:rsidP="3034BFC1">
      <w:pPr>
        <w:autoSpaceDE w:val="0"/>
        <w:autoSpaceDN w:val="0"/>
        <w:adjustRightInd w:val="0"/>
        <w:spacing w:after="200"/>
        <w:ind w:firstLine="708"/>
        <w:rPr>
          <w:rFonts w:cs="Arial"/>
        </w:rPr>
      </w:pPr>
      <w:r w:rsidRPr="00504797">
        <w:rPr>
          <w:rFonts w:cs="Arial"/>
          <w:b/>
          <w:bCs/>
        </w:rPr>
        <w:t xml:space="preserve">2.  Interim </w:t>
      </w:r>
      <w:r w:rsidR="00C6102C" w:rsidRPr="00504797">
        <w:rPr>
          <w:rFonts w:cs="Arial"/>
          <w:b/>
          <w:bCs/>
        </w:rPr>
        <w:t>D</w:t>
      </w:r>
      <w:r w:rsidRPr="00504797">
        <w:rPr>
          <w:rFonts w:cs="Arial"/>
          <w:b/>
          <w:bCs/>
        </w:rPr>
        <w:t xml:space="preserve">esign </w:t>
      </w:r>
      <w:r w:rsidR="00C6102C" w:rsidRPr="00504797">
        <w:rPr>
          <w:rFonts w:cs="Arial"/>
          <w:b/>
          <w:bCs/>
        </w:rPr>
        <w:t>R</w:t>
      </w:r>
      <w:r w:rsidRPr="00504797">
        <w:rPr>
          <w:rFonts w:cs="Arial"/>
          <w:b/>
          <w:bCs/>
        </w:rPr>
        <w:t>eports</w:t>
      </w:r>
      <w:r w:rsidRPr="00504797">
        <w:rPr>
          <w:rFonts w:cs="Arial"/>
        </w:rPr>
        <w:t xml:space="preserve"> (each: 4 copies to the PC</w:t>
      </w:r>
      <w:r w:rsidR="006D40F9" w:rsidRPr="00504797">
        <w:rPr>
          <w:rFonts w:cs="Arial"/>
        </w:rPr>
        <w:t>U</w:t>
      </w:r>
      <w:r w:rsidRPr="00504797">
        <w:rPr>
          <w:rFonts w:cs="Arial"/>
        </w:rPr>
        <w:t xml:space="preserve"> and 1 electronic copy to the PC</w:t>
      </w:r>
      <w:r w:rsidR="006D40F9" w:rsidRPr="00504797">
        <w:rPr>
          <w:rFonts w:cs="Arial"/>
        </w:rPr>
        <w:t>U</w:t>
      </w:r>
      <w:r w:rsidRPr="00504797">
        <w:rPr>
          <w:rFonts w:cs="Arial"/>
        </w:rPr>
        <w:t xml:space="preserve"> and AIIB).</w:t>
      </w:r>
    </w:p>
    <w:p w14:paraId="51570D4F" w14:textId="028A2663" w:rsidR="001244BF" w:rsidRPr="00504797" w:rsidRDefault="001244BF" w:rsidP="3034BFC1">
      <w:pPr>
        <w:autoSpaceDE w:val="0"/>
        <w:autoSpaceDN w:val="0"/>
        <w:adjustRightInd w:val="0"/>
        <w:spacing w:after="200"/>
        <w:rPr>
          <w:rFonts w:cs="Arial"/>
        </w:rPr>
      </w:pPr>
      <w:r w:rsidRPr="00504797">
        <w:rPr>
          <w:rFonts w:cs="Arial"/>
        </w:rPr>
        <w:t>Interim design reports should contain the entire detailed engineering design and the most important calculations of the proposed activities, layouts and schematic presentation should be provided in accordance with the requirements for the implementation of the project.</w:t>
      </w:r>
    </w:p>
    <w:p w14:paraId="696EE479" w14:textId="32191070" w:rsidR="000B4713" w:rsidRPr="00504797" w:rsidRDefault="001244BF" w:rsidP="3034BFC1">
      <w:pPr>
        <w:autoSpaceDE w:val="0"/>
        <w:autoSpaceDN w:val="0"/>
        <w:adjustRightInd w:val="0"/>
        <w:spacing w:after="200"/>
        <w:rPr>
          <w:rFonts w:cs="Arial"/>
        </w:rPr>
      </w:pPr>
      <w:r w:rsidRPr="00504797">
        <w:rPr>
          <w:rFonts w:cs="Arial"/>
        </w:rPr>
        <w:t xml:space="preserve">Interim design </w:t>
      </w:r>
      <w:r w:rsidR="00C47579" w:rsidRPr="00504797">
        <w:rPr>
          <w:rFonts w:cs="Arial"/>
        </w:rPr>
        <w:t xml:space="preserve">shall be presented in </w:t>
      </w:r>
      <w:r w:rsidR="004C2710">
        <w:rPr>
          <w:rFonts w:cs="Arial"/>
        </w:rPr>
        <w:t>seven</w:t>
      </w:r>
      <w:r w:rsidR="00C47579" w:rsidRPr="00504797">
        <w:rPr>
          <w:rFonts w:cs="Arial"/>
        </w:rPr>
        <w:t xml:space="preserve"> (</w:t>
      </w:r>
      <w:r w:rsidR="004C2710">
        <w:rPr>
          <w:rFonts w:cs="Arial"/>
        </w:rPr>
        <w:t>7</w:t>
      </w:r>
      <w:r w:rsidR="00C47579" w:rsidRPr="00504797">
        <w:rPr>
          <w:rFonts w:cs="Arial"/>
        </w:rPr>
        <w:t xml:space="preserve">) separate volumes for the different </w:t>
      </w:r>
      <w:r w:rsidR="004C2710">
        <w:rPr>
          <w:rFonts w:cs="Arial"/>
        </w:rPr>
        <w:t>sewerage</w:t>
      </w:r>
      <w:r w:rsidR="00C47579" w:rsidRPr="00504797">
        <w:rPr>
          <w:rFonts w:cs="Arial"/>
        </w:rPr>
        <w:t xml:space="preserve"> subprojects (see table below). </w:t>
      </w:r>
      <w:r w:rsidR="00A52410" w:rsidRPr="00504797">
        <w:rPr>
          <w:rFonts w:cs="Arial"/>
        </w:rPr>
        <w:t xml:space="preserve">For optimization purposes, the order and content of the volumes can be adjusted according to the Procurement Plan (see Appendix 1 below) and by agreement with the </w:t>
      </w:r>
      <w:r w:rsidR="00213ED8" w:rsidRPr="00504797">
        <w:rPr>
          <w:rFonts w:cs="Arial"/>
        </w:rPr>
        <w:t xml:space="preserve">PIE </w:t>
      </w:r>
      <w:r w:rsidR="00A52410" w:rsidRPr="00504797">
        <w:rPr>
          <w:rFonts w:cs="Arial"/>
        </w:rPr>
        <w:t xml:space="preserve">/ </w:t>
      </w:r>
      <w:r w:rsidR="00213ED8" w:rsidRPr="00504797">
        <w:rPr>
          <w:rFonts w:cs="Arial"/>
        </w:rPr>
        <w:t>PCU</w:t>
      </w:r>
      <w:r w:rsidR="00A52410" w:rsidRPr="00504797">
        <w:rPr>
          <w:rFonts w:cs="Arial"/>
        </w:rPr>
        <w:t>.</w:t>
      </w:r>
    </w:p>
    <w:tbl>
      <w:tblPr>
        <w:tblStyle w:val="ac"/>
        <w:tblW w:w="9043" w:type="dxa"/>
        <w:jc w:val="center"/>
        <w:tblLook w:val="04A0" w:firstRow="1" w:lastRow="0" w:firstColumn="1" w:lastColumn="0" w:noHBand="0" w:noVBand="1"/>
      </w:tblPr>
      <w:tblGrid>
        <w:gridCol w:w="1353"/>
        <w:gridCol w:w="5733"/>
        <w:gridCol w:w="1957"/>
      </w:tblGrid>
      <w:tr w:rsidR="000B4713" w:rsidRPr="00504797" w14:paraId="7C639392" w14:textId="77777777" w:rsidTr="3034BFC1">
        <w:trPr>
          <w:jc w:val="center"/>
        </w:trPr>
        <w:tc>
          <w:tcPr>
            <w:tcW w:w="1353" w:type="dxa"/>
          </w:tcPr>
          <w:p w14:paraId="546F101D" w14:textId="77777777" w:rsidR="000B4713" w:rsidRPr="00504797" w:rsidRDefault="5470808E" w:rsidP="3034BFC1">
            <w:pPr>
              <w:jc w:val="center"/>
              <w:rPr>
                <w:rFonts w:cs="Arial"/>
                <w:b/>
                <w:bCs/>
                <w:sz w:val="22"/>
                <w:szCs w:val="22"/>
              </w:rPr>
            </w:pPr>
            <w:r w:rsidRPr="00504797">
              <w:rPr>
                <w:rFonts w:cs="Arial"/>
                <w:b/>
                <w:bCs/>
              </w:rPr>
              <w:t>Volume number</w:t>
            </w:r>
          </w:p>
        </w:tc>
        <w:tc>
          <w:tcPr>
            <w:tcW w:w="5733" w:type="dxa"/>
          </w:tcPr>
          <w:p w14:paraId="43C9FD5B" w14:textId="77777777" w:rsidR="000B4713" w:rsidRPr="00504797" w:rsidRDefault="5470808E" w:rsidP="3034BFC1">
            <w:pPr>
              <w:jc w:val="center"/>
              <w:rPr>
                <w:rFonts w:cs="Arial"/>
                <w:b/>
                <w:bCs/>
                <w:sz w:val="22"/>
                <w:szCs w:val="22"/>
              </w:rPr>
            </w:pPr>
            <w:r w:rsidRPr="00504797">
              <w:rPr>
                <w:rFonts w:cs="Arial"/>
                <w:b/>
                <w:bCs/>
              </w:rPr>
              <w:t>Scope of work</w:t>
            </w:r>
          </w:p>
        </w:tc>
        <w:tc>
          <w:tcPr>
            <w:tcW w:w="1957" w:type="dxa"/>
          </w:tcPr>
          <w:p w14:paraId="37095736" w14:textId="77777777" w:rsidR="000B4713" w:rsidRPr="00504797" w:rsidRDefault="5470808E" w:rsidP="3034BFC1">
            <w:pPr>
              <w:jc w:val="center"/>
              <w:rPr>
                <w:rFonts w:cs="Arial"/>
                <w:b/>
                <w:bCs/>
                <w:sz w:val="22"/>
                <w:szCs w:val="22"/>
              </w:rPr>
            </w:pPr>
            <w:r w:rsidRPr="00504797">
              <w:rPr>
                <w:rFonts w:cs="Arial"/>
                <w:b/>
                <w:bCs/>
              </w:rPr>
              <w:t>Deadlines for submission of draft detailed design documents</w:t>
            </w:r>
          </w:p>
        </w:tc>
      </w:tr>
      <w:tr w:rsidR="00311971" w:rsidRPr="00504797" w14:paraId="2E700DA3" w14:textId="77777777" w:rsidTr="3034BFC1">
        <w:trPr>
          <w:trHeight w:val="531"/>
          <w:jc w:val="center"/>
        </w:trPr>
        <w:tc>
          <w:tcPr>
            <w:tcW w:w="1353" w:type="dxa"/>
          </w:tcPr>
          <w:p w14:paraId="132149E5" w14:textId="77777777" w:rsidR="00311971" w:rsidRPr="00504797" w:rsidRDefault="00311971" w:rsidP="3034BFC1">
            <w:pPr>
              <w:rPr>
                <w:rFonts w:cs="Arial"/>
                <w:b/>
                <w:bCs/>
              </w:rPr>
            </w:pPr>
            <w:r w:rsidRPr="00504797">
              <w:rPr>
                <w:rStyle w:val="TimesNewRoman115pt"/>
                <w:rFonts w:ascii="Arial" w:eastAsia="Arial" w:hAnsi="Arial" w:cs="Arial"/>
                <w:b/>
                <w:bCs/>
                <w:color w:val="auto"/>
                <w:sz w:val="22"/>
                <w:szCs w:val="22"/>
                <w:lang w:val="en-US"/>
              </w:rPr>
              <w:t>Volume-1</w:t>
            </w:r>
          </w:p>
        </w:tc>
        <w:tc>
          <w:tcPr>
            <w:tcW w:w="5733" w:type="dxa"/>
          </w:tcPr>
          <w:p w14:paraId="7C3B0C3D" w14:textId="336E745B" w:rsidR="00311971" w:rsidRPr="00EC6868" w:rsidRDefault="00311971" w:rsidP="3034BFC1">
            <w:pPr>
              <w:jc w:val="left"/>
              <w:rPr>
                <w:rFonts w:cs="Arial"/>
              </w:rPr>
            </w:pPr>
            <w:r w:rsidRPr="00EC6868">
              <w:rPr>
                <w:rFonts w:cs="Arial"/>
                <w:b/>
                <w:bCs/>
              </w:rPr>
              <w:t xml:space="preserve">No: </w:t>
            </w:r>
            <w:r w:rsidR="00EC6868" w:rsidRPr="00EC6868">
              <w:rPr>
                <w:rFonts w:cs="Arial"/>
                <w:b/>
                <w:bCs/>
              </w:rPr>
              <w:t>BWSPII-S/ RFB/1-2</w:t>
            </w:r>
            <w:r w:rsidRPr="00EC6868">
              <w:rPr>
                <w:rFonts w:cs="Arial"/>
              </w:rPr>
              <w:t xml:space="preserve"> </w:t>
            </w:r>
            <w:r w:rsidRPr="00EC6868">
              <w:rPr>
                <w:rFonts w:cs="Arial"/>
                <w:i/>
                <w:iCs/>
              </w:rPr>
              <w:t>(</w:t>
            </w:r>
            <w:proofErr w:type="spellStart"/>
            <w:r w:rsidR="00EC6868" w:rsidRPr="00EC6868">
              <w:rPr>
                <w:rFonts w:cs="Arial"/>
                <w:i/>
                <w:iCs/>
              </w:rPr>
              <w:t>Shafirkan</w:t>
            </w:r>
            <w:proofErr w:type="spellEnd"/>
            <w:r w:rsidRPr="00EC6868">
              <w:rPr>
                <w:rFonts w:cs="Arial"/>
                <w:i/>
                <w:iCs/>
              </w:rPr>
              <w:t xml:space="preserve"> district center - </w:t>
            </w:r>
            <w:r w:rsidR="00EC6868" w:rsidRPr="00EC6868">
              <w:rPr>
                <w:rFonts w:cs="Arial"/>
                <w:i/>
                <w:iCs/>
              </w:rPr>
              <w:t>2</w:t>
            </w:r>
            <w:r w:rsidRPr="00EC6868">
              <w:rPr>
                <w:rFonts w:cs="Arial"/>
                <w:i/>
                <w:iCs/>
              </w:rPr>
              <w:t xml:space="preserve"> lots)</w:t>
            </w:r>
          </w:p>
          <w:p w14:paraId="039E0506" w14:textId="2B8A8CC8" w:rsidR="00311971" w:rsidRPr="00EC6868" w:rsidRDefault="00311971" w:rsidP="3034BFC1">
            <w:pPr>
              <w:jc w:val="left"/>
              <w:rPr>
                <w:rFonts w:cs="Arial"/>
              </w:rPr>
            </w:pPr>
            <w:r w:rsidRPr="00504797">
              <w:rPr>
                <w:rFonts w:cs="Arial"/>
              </w:rPr>
              <w:t>Construction of house connections, sewer networks and pressure pipelines, 1</w:t>
            </w:r>
            <w:r w:rsidR="00EC6868">
              <w:rPr>
                <w:rFonts w:cs="Arial"/>
              </w:rPr>
              <w:t>3</w:t>
            </w:r>
            <w:r w:rsidRPr="00504797">
              <w:rPr>
                <w:rFonts w:cs="Arial"/>
              </w:rPr>
              <w:t xml:space="preserve"> SPS, 1 STP in the district center of </w:t>
            </w:r>
            <w:proofErr w:type="spellStart"/>
            <w:r w:rsidR="00EC6868">
              <w:rPr>
                <w:rFonts w:cs="Arial"/>
              </w:rPr>
              <w:t>Shafirkan</w:t>
            </w:r>
            <w:proofErr w:type="spellEnd"/>
            <w:r w:rsidRPr="00504797">
              <w:rPr>
                <w:rFonts w:cs="Arial"/>
              </w:rPr>
              <w:t>.</w:t>
            </w:r>
          </w:p>
        </w:tc>
        <w:tc>
          <w:tcPr>
            <w:tcW w:w="1957" w:type="dxa"/>
          </w:tcPr>
          <w:p w14:paraId="60336329" w14:textId="0080991D" w:rsidR="00311971" w:rsidRPr="00504797" w:rsidRDefault="00EC6868" w:rsidP="3034BFC1">
            <w:pPr>
              <w:pStyle w:val="23"/>
              <w:shd w:val="clear" w:color="auto" w:fill="auto"/>
              <w:spacing w:before="0" w:after="200" w:line="274" w:lineRule="exact"/>
              <w:ind w:left="120" w:firstLine="0"/>
              <w:jc w:val="left"/>
              <w:rPr>
                <w:rStyle w:val="TimesNewRoman115pt"/>
                <w:rFonts w:ascii="Arial" w:eastAsia="Arial" w:hAnsi="Arial" w:cs="Arial"/>
                <w:color w:val="auto"/>
                <w:sz w:val="22"/>
                <w:szCs w:val="22"/>
                <w:lang w:val="en-US"/>
              </w:rPr>
            </w:pPr>
            <w:r>
              <w:rPr>
                <w:rStyle w:val="TimesNewRoman115pt"/>
                <w:rFonts w:ascii="Arial" w:eastAsia="Arial" w:hAnsi="Arial" w:cs="Arial"/>
                <w:color w:val="auto"/>
                <w:sz w:val="22"/>
                <w:szCs w:val="22"/>
                <w:lang w:val="en-US"/>
              </w:rPr>
              <w:t>10</w:t>
            </w:r>
            <w:r w:rsidR="00311971" w:rsidRPr="00504797">
              <w:rPr>
                <w:rStyle w:val="TimesNewRoman115pt"/>
                <w:rFonts w:ascii="Arial" w:eastAsia="Arial" w:hAnsi="Arial" w:cs="Arial"/>
                <w:color w:val="auto"/>
                <w:sz w:val="22"/>
                <w:szCs w:val="22"/>
                <w:lang w:val="en-US"/>
              </w:rPr>
              <w:t xml:space="preserve"> months after being awarded</w:t>
            </w:r>
          </w:p>
        </w:tc>
      </w:tr>
      <w:tr w:rsidR="00311971" w:rsidRPr="00504797" w14:paraId="05F238E1" w14:textId="77777777" w:rsidTr="3034BFC1">
        <w:trPr>
          <w:trHeight w:val="274"/>
          <w:jc w:val="center"/>
        </w:trPr>
        <w:tc>
          <w:tcPr>
            <w:tcW w:w="1353" w:type="dxa"/>
          </w:tcPr>
          <w:p w14:paraId="1BC7F5B7" w14:textId="77777777" w:rsidR="00311971" w:rsidRPr="00504797" w:rsidRDefault="00311971" w:rsidP="3034BFC1">
            <w:pPr>
              <w:rPr>
                <w:rFonts w:cs="Arial"/>
                <w:b/>
                <w:bCs/>
              </w:rPr>
            </w:pPr>
            <w:r w:rsidRPr="00504797">
              <w:rPr>
                <w:rStyle w:val="TimesNewRoman115pt"/>
                <w:rFonts w:ascii="Arial" w:eastAsia="Arial" w:hAnsi="Arial" w:cs="Arial"/>
                <w:b/>
                <w:bCs/>
                <w:color w:val="auto"/>
                <w:sz w:val="22"/>
                <w:szCs w:val="22"/>
                <w:lang w:val="en-US"/>
              </w:rPr>
              <w:t>Volume-2</w:t>
            </w:r>
          </w:p>
        </w:tc>
        <w:tc>
          <w:tcPr>
            <w:tcW w:w="5733" w:type="dxa"/>
          </w:tcPr>
          <w:p w14:paraId="67A90538" w14:textId="6D913605" w:rsidR="00311971" w:rsidRPr="00504797" w:rsidRDefault="00311971" w:rsidP="3034BFC1">
            <w:pPr>
              <w:jc w:val="left"/>
              <w:rPr>
                <w:rFonts w:cs="Arial"/>
                <w:i/>
                <w:iCs/>
              </w:rPr>
            </w:pPr>
            <w:r w:rsidRPr="00504797">
              <w:rPr>
                <w:rFonts w:cs="Arial"/>
                <w:b/>
                <w:bCs/>
              </w:rPr>
              <w:t>No:</w:t>
            </w:r>
            <w:r w:rsidRPr="00504797">
              <w:rPr>
                <w:rFonts w:cs="Arial"/>
                <w:lang w:eastAsia="zh-CN"/>
              </w:rPr>
              <w:t xml:space="preserve"> </w:t>
            </w:r>
            <w:r w:rsidR="00EC6868" w:rsidRPr="00EC6868">
              <w:rPr>
                <w:rFonts w:cs="Arial"/>
                <w:b/>
                <w:bCs/>
              </w:rPr>
              <w:t>BWSPII-S/ RFB/</w:t>
            </w:r>
            <w:r w:rsidR="00EC6868">
              <w:rPr>
                <w:rFonts w:cs="Arial"/>
                <w:b/>
                <w:bCs/>
              </w:rPr>
              <w:t>3</w:t>
            </w:r>
            <w:r w:rsidR="00EC6868" w:rsidRPr="00EC6868">
              <w:rPr>
                <w:rFonts w:cs="Arial"/>
                <w:b/>
                <w:bCs/>
              </w:rPr>
              <w:t>-</w:t>
            </w:r>
            <w:r w:rsidR="00EC6868">
              <w:rPr>
                <w:rFonts w:cs="Arial"/>
                <w:b/>
                <w:bCs/>
              </w:rPr>
              <w:t>4</w:t>
            </w:r>
            <w:r w:rsidRPr="00504797">
              <w:rPr>
                <w:rFonts w:cs="Arial"/>
                <w:i/>
                <w:iCs/>
              </w:rPr>
              <w:t>(</w:t>
            </w:r>
            <w:proofErr w:type="spellStart"/>
            <w:r w:rsidR="00EC6868">
              <w:rPr>
                <w:rFonts w:cs="Arial"/>
                <w:i/>
                <w:iCs/>
              </w:rPr>
              <w:t>Vabkent</w:t>
            </w:r>
            <w:proofErr w:type="spellEnd"/>
            <w:r w:rsidRPr="00504797">
              <w:rPr>
                <w:rFonts w:cs="Arial"/>
                <w:i/>
                <w:iCs/>
              </w:rPr>
              <w:t xml:space="preserve"> district center - </w:t>
            </w:r>
            <w:r w:rsidR="00EC6868">
              <w:rPr>
                <w:rFonts w:cs="Arial"/>
                <w:i/>
                <w:iCs/>
              </w:rPr>
              <w:t>2</w:t>
            </w:r>
            <w:r w:rsidRPr="00504797">
              <w:rPr>
                <w:rFonts w:cs="Arial"/>
                <w:i/>
                <w:iCs/>
              </w:rPr>
              <w:t xml:space="preserve"> lots)</w:t>
            </w:r>
          </w:p>
          <w:p w14:paraId="0D86EFE5" w14:textId="7ADCE3F6" w:rsidR="00311971" w:rsidRPr="00504797" w:rsidRDefault="00311971" w:rsidP="3034BFC1">
            <w:pPr>
              <w:jc w:val="left"/>
              <w:rPr>
                <w:rFonts w:cs="Arial"/>
                <w:sz w:val="22"/>
                <w:szCs w:val="22"/>
              </w:rPr>
            </w:pPr>
            <w:r w:rsidRPr="00504797">
              <w:rPr>
                <w:rFonts w:cs="Arial"/>
              </w:rPr>
              <w:t>Construction of house connections, sewer networks and pressure pipelines, 1</w:t>
            </w:r>
            <w:r w:rsidR="00EC6868">
              <w:rPr>
                <w:rFonts w:cs="Arial"/>
              </w:rPr>
              <w:t>0</w:t>
            </w:r>
            <w:r w:rsidRPr="00504797">
              <w:rPr>
                <w:rFonts w:cs="Arial"/>
              </w:rPr>
              <w:t xml:space="preserve"> SPS, 1 STP in the district center of </w:t>
            </w:r>
            <w:proofErr w:type="spellStart"/>
            <w:r w:rsidR="00EC6868">
              <w:rPr>
                <w:rFonts w:cs="Arial"/>
              </w:rPr>
              <w:t>Vabkent</w:t>
            </w:r>
            <w:proofErr w:type="spellEnd"/>
            <w:r w:rsidRPr="00504797">
              <w:rPr>
                <w:rFonts w:cs="Arial"/>
              </w:rPr>
              <w:t>.</w:t>
            </w:r>
          </w:p>
        </w:tc>
        <w:tc>
          <w:tcPr>
            <w:tcW w:w="1957" w:type="dxa"/>
          </w:tcPr>
          <w:p w14:paraId="0CADE336" w14:textId="76B14DB7" w:rsidR="00311971" w:rsidRPr="00504797" w:rsidRDefault="00311971" w:rsidP="3034BFC1">
            <w:pPr>
              <w:pStyle w:val="23"/>
              <w:shd w:val="clear" w:color="auto" w:fill="auto"/>
              <w:spacing w:before="0" w:after="200" w:line="274" w:lineRule="exact"/>
              <w:ind w:left="120" w:firstLine="0"/>
              <w:jc w:val="left"/>
              <w:rPr>
                <w:rStyle w:val="TimesNewRoman115pt"/>
                <w:rFonts w:ascii="Arial" w:eastAsia="Arial" w:hAnsi="Arial" w:cs="Arial"/>
                <w:color w:val="auto"/>
                <w:sz w:val="22"/>
                <w:szCs w:val="22"/>
                <w:lang w:val="en-US"/>
              </w:rPr>
            </w:pPr>
            <w:r w:rsidRPr="00504797">
              <w:rPr>
                <w:rStyle w:val="TimesNewRoman115pt"/>
                <w:rFonts w:ascii="Arial" w:eastAsia="Arial" w:hAnsi="Arial" w:cs="Arial"/>
                <w:color w:val="auto"/>
                <w:sz w:val="22"/>
                <w:szCs w:val="22"/>
                <w:lang w:val="en-US"/>
              </w:rPr>
              <w:t>1</w:t>
            </w:r>
            <w:r w:rsidR="00EC6868">
              <w:rPr>
                <w:rStyle w:val="TimesNewRoman115pt"/>
                <w:rFonts w:ascii="Arial" w:eastAsia="Arial" w:hAnsi="Arial" w:cs="Arial"/>
                <w:color w:val="auto"/>
                <w:sz w:val="22"/>
                <w:szCs w:val="22"/>
                <w:lang w:val="en-US"/>
              </w:rPr>
              <w:t>6</w:t>
            </w:r>
            <w:r w:rsidRPr="00504797">
              <w:rPr>
                <w:rStyle w:val="TimesNewRoman115pt"/>
                <w:rFonts w:ascii="Arial" w:eastAsia="Arial" w:hAnsi="Arial" w:cs="Arial"/>
                <w:color w:val="auto"/>
                <w:sz w:val="22"/>
                <w:szCs w:val="22"/>
                <w:lang w:val="en-US"/>
              </w:rPr>
              <w:t xml:space="preserve"> months after being awarded</w:t>
            </w:r>
          </w:p>
        </w:tc>
      </w:tr>
      <w:tr w:rsidR="00311971" w:rsidRPr="00504797" w14:paraId="025A9FBC" w14:textId="77777777" w:rsidTr="3034BFC1">
        <w:trPr>
          <w:jc w:val="center"/>
        </w:trPr>
        <w:tc>
          <w:tcPr>
            <w:tcW w:w="1353" w:type="dxa"/>
          </w:tcPr>
          <w:p w14:paraId="387CD44C" w14:textId="77777777" w:rsidR="00311971" w:rsidRPr="00504797" w:rsidRDefault="00311971" w:rsidP="3034BFC1">
            <w:pPr>
              <w:rPr>
                <w:rFonts w:cs="Arial"/>
                <w:b/>
                <w:bCs/>
              </w:rPr>
            </w:pPr>
            <w:r w:rsidRPr="00504797">
              <w:rPr>
                <w:rStyle w:val="TimesNewRoman115pt"/>
                <w:rFonts w:ascii="Arial" w:eastAsia="Arial" w:hAnsi="Arial" w:cs="Arial"/>
                <w:b/>
                <w:bCs/>
                <w:color w:val="auto"/>
                <w:sz w:val="22"/>
                <w:szCs w:val="22"/>
                <w:lang w:val="en-US"/>
              </w:rPr>
              <w:t>Volume-3</w:t>
            </w:r>
          </w:p>
        </w:tc>
        <w:tc>
          <w:tcPr>
            <w:tcW w:w="5733" w:type="dxa"/>
          </w:tcPr>
          <w:p w14:paraId="37B7228F" w14:textId="4B2C45E6" w:rsidR="00311971" w:rsidRPr="00504797" w:rsidRDefault="00311971" w:rsidP="3034BFC1">
            <w:pPr>
              <w:jc w:val="left"/>
              <w:rPr>
                <w:rFonts w:cs="Arial"/>
                <w:i/>
                <w:iCs/>
              </w:rPr>
            </w:pPr>
            <w:r w:rsidRPr="00504797">
              <w:rPr>
                <w:rFonts w:cs="Arial"/>
                <w:b/>
                <w:bCs/>
              </w:rPr>
              <w:t>No:</w:t>
            </w:r>
            <w:r w:rsidRPr="00504797">
              <w:rPr>
                <w:rFonts w:cs="Arial"/>
                <w:lang w:eastAsia="zh-CN"/>
              </w:rPr>
              <w:t xml:space="preserve"> </w:t>
            </w:r>
            <w:r w:rsidR="00EC6868" w:rsidRPr="00EC6868">
              <w:rPr>
                <w:rFonts w:cs="Arial"/>
                <w:b/>
                <w:bCs/>
              </w:rPr>
              <w:t>BWSPII-S/ RFB/</w:t>
            </w:r>
            <w:r w:rsidR="00EC6868">
              <w:rPr>
                <w:rFonts w:cs="Arial"/>
                <w:b/>
                <w:bCs/>
              </w:rPr>
              <w:t>5</w:t>
            </w:r>
            <w:r w:rsidR="00EC6868" w:rsidRPr="00EC6868">
              <w:rPr>
                <w:rFonts w:cs="Arial"/>
                <w:b/>
                <w:bCs/>
              </w:rPr>
              <w:t>-</w:t>
            </w:r>
            <w:r w:rsidR="00EC6868">
              <w:rPr>
                <w:rFonts w:cs="Arial"/>
                <w:b/>
                <w:bCs/>
              </w:rPr>
              <w:t>6</w:t>
            </w:r>
            <w:r w:rsidR="00EC6868" w:rsidRPr="00EC6868">
              <w:rPr>
                <w:rFonts w:cs="Arial"/>
              </w:rPr>
              <w:t xml:space="preserve"> </w:t>
            </w:r>
            <w:r w:rsidRPr="00504797">
              <w:rPr>
                <w:rFonts w:cs="Arial"/>
                <w:i/>
                <w:iCs/>
              </w:rPr>
              <w:t>(</w:t>
            </w:r>
            <w:proofErr w:type="spellStart"/>
            <w:r w:rsidR="00EC6868">
              <w:rPr>
                <w:rFonts w:cs="Arial"/>
                <w:i/>
                <w:iCs/>
              </w:rPr>
              <w:t>Peshku</w:t>
            </w:r>
            <w:proofErr w:type="spellEnd"/>
            <w:r w:rsidRPr="00504797">
              <w:rPr>
                <w:rFonts w:cs="Arial"/>
                <w:i/>
                <w:iCs/>
              </w:rPr>
              <w:t xml:space="preserve"> district center - </w:t>
            </w:r>
            <w:r w:rsidR="00EC6868">
              <w:rPr>
                <w:rFonts w:cs="Arial"/>
                <w:i/>
                <w:iCs/>
              </w:rPr>
              <w:t>2</w:t>
            </w:r>
            <w:r w:rsidRPr="00504797">
              <w:rPr>
                <w:rFonts w:cs="Arial"/>
                <w:i/>
                <w:iCs/>
              </w:rPr>
              <w:t xml:space="preserve"> lots)</w:t>
            </w:r>
          </w:p>
          <w:p w14:paraId="3BA8BD21" w14:textId="259D97E2" w:rsidR="00311971" w:rsidRPr="00504797" w:rsidRDefault="00311971" w:rsidP="3034BFC1">
            <w:pPr>
              <w:jc w:val="left"/>
              <w:rPr>
                <w:rFonts w:cs="Arial"/>
                <w:sz w:val="22"/>
                <w:szCs w:val="22"/>
              </w:rPr>
            </w:pPr>
            <w:r w:rsidRPr="00504797">
              <w:rPr>
                <w:rFonts w:cs="Arial"/>
              </w:rPr>
              <w:t>Construction of house connections, sewer networks and pressure pipelines, 1</w:t>
            </w:r>
            <w:r w:rsidR="00A76F1B">
              <w:rPr>
                <w:rFonts w:cs="Arial"/>
              </w:rPr>
              <w:t>5</w:t>
            </w:r>
            <w:r w:rsidRPr="00504797">
              <w:rPr>
                <w:rFonts w:cs="Arial"/>
              </w:rPr>
              <w:t xml:space="preserve"> SPS, 1 STP in the district center of </w:t>
            </w:r>
            <w:proofErr w:type="spellStart"/>
            <w:r w:rsidR="00A76F1B">
              <w:rPr>
                <w:rFonts w:cs="Arial"/>
              </w:rPr>
              <w:t>Peshku</w:t>
            </w:r>
            <w:proofErr w:type="spellEnd"/>
            <w:r w:rsidRPr="00504797">
              <w:rPr>
                <w:rFonts w:cs="Arial"/>
              </w:rPr>
              <w:t>.</w:t>
            </w:r>
          </w:p>
        </w:tc>
        <w:tc>
          <w:tcPr>
            <w:tcW w:w="1957" w:type="dxa"/>
          </w:tcPr>
          <w:p w14:paraId="536C71E7" w14:textId="2FD8867C" w:rsidR="00311971" w:rsidRPr="00504797" w:rsidRDefault="00EC6868" w:rsidP="3034BFC1">
            <w:pPr>
              <w:pStyle w:val="23"/>
              <w:shd w:val="clear" w:color="auto" w:fill="auto"/>
              <w:spacing w:before="0" w:after="200" w:line="274" w:lineRule="exact"/>
              <w:ind w:left="120" w:firstLine="0"/>
              <w:jc w:val="left"/>
              <w:rPr>
                <w:rStyle w:val="TimesNewRoman115pt"/>
                <w:rFonts w:ascii="Arial" w:eastAsia="Arial" w:hAnsi="Arial" w:cs="Arial"/>
                <w:color w:val="auto"/>
                <w:sz w:val="22"/>
                <w:szCs w:val="22"/>
                <w:lang w:val="en-US"/>
              </w:rPr>
            </w:pPr>
            <w:r>
              <w:rPr>
                <w:rStyle w:val="TimesNewRoman115pt"/>
                <w:rFonts w:ascii="Arial" w:eastAsia="Arial" w:hAnsi="Arial" w:cs="Arial"/>
                <w:color w:val="auto"/>
                <w:sz w:val="22"/>
                <w:szCs w:val="22"/>
                <w:lang w:val="en-US"/>
              </w:rPr>
              <w:t>8</w:t>
            </w:r>
            <w:r w:rsidR="00311971" w:rsidRPr="00504797">
              <w:rPr>
                <w:rStyle w:val="TimesNewRoman115pt"/>
                <w:rFonts w:ascii="Arial" w:eastAsia="Arial" w:hAnsi="Arial" w:cs="Arial"/>
                <w:color w:val="auto"/>
                <w:sz w:val="22"/>
                <w:szCs w:val="22"/>
                <w:lang w:val="en-US"/>
              </w:rPr>
              <w:t xml:space="preserve"> months after being awarded</w:t>
            </w:r>
          </w:p>
        </w:tc>
      </w:tr>
      <w:tr w:rsidR="00311971" w:rsidRPr="00504797" w14:paraId="7B4A6F15" w14:textId="77777777" w:rsidTr="3034BFC1">
        <w:trPr>
          <w:jc w:val="center"/>
        </w:trPr>
        <w:tc>
          <w:tcPr>
            <w:tcW w:w="1353" w:type="dxa"/>
          </w:tcPr>
          <w:p w14:paraId="69AEA997" w14:textId="77777777" w:rsidR="00311971" w:rsidRPr="00504797" w:rsidRDefault="00311971" w:rsidP="3034BFC1">
            <w:pPr>
              <w:rPr>
                <w:rFonts w:cs="Arial"/>
                <w:b/>
                <w:bCs/>
              </w:rPr>
            </w:pPr>
            <w:r w:rsidRPr="00504797">
              <w:rPr>
                <w:rStyle w:val="TimesNewRoman115pt"/>
                <w:rFonts w:ascii="Arial" w:eastAsia="Arial" w:hAnsi="Arial" w:cs="Arial"/>
                <w:b/>
                <w:bCs/>
                <w:color w:val="auto"/>
                <w:sz w:val="22"/>
                <w:szCs w:val="22"/>
                <w:lang w:val="en-US"/>
              </w:rPr>
              <w:t>Volume-4</w:t>
            </w:r>
          </w:p>
        </w:tc>
        <w:tc>
          <w:tcPr>
            <w:tcW w:w="5733" w:type="dxa"/>
          </w:tcPr>
          <w:p w14:paraId="3DB90B9E" w14:textId="31DE0AD1" w:rsidR="00311971" w:rsidRPr="00504797" w:rsidRDefault="00311971" w:rsidP="3034BFC1">
            <w:pPr>
              <w:jc w:val="left"/>
              <w:rPr>
                <w:rFonts w:cs="Arial"/>
                <w:i/>
                <w:iCs/>
              </w:rPr>
            </w:pPr>
            <w:r w:rsidRPr="00504797">
              <w:rPr>
                <w:rFonts w:cs="Arial"/>
                <w:b/>
                <w:bCs/>
              </w:rPr>
              <w:t>No:</w:t>
            </w:r>
            <w:r w:rsidRPr="00504797">
              <w:rPr>
                <w:rFonts w:cs="Arial"/>
                <w:lang w:eastAsia="zh-CN"/>
              </w:rPr>
              <w:t xml:space="preserve"> </w:t>
            </w:r>
            <w:r w:rsidR="00EC6868" w:rsidRPr="00EC6868">
              <w:rPr>
                <w:rFonts w:cs="Arial"/>
                <w:b/>
                <w:bCs/>
              </w:rPr>
              <w:t>BWSPII-S/ RFB/</w:t>
            </w:r>
            <w:r w:rsidR="00221AA3">
              <w:rPr>
                <w:rFonts w:cs="Arial"/>
                <w:b/>
                <w:bCs/>
              </w:rPr>
              <w:t>7</w:t>
            </w:r>
            <w:r w:rsidR="00EC6868" w:rsidRPr="00EC6868">
              <w:rPr>
                <w:rFonts w:cs="Arial"/>
                <w:b/>
                <w:bCs/>
              </w:rPr>
              <w:t>-</w:t>
            </w:r>
            <w:r w:rsidR="00221AA3">
              <w:rPr>
                <w:rFonts w:cs="Arial"/>
                <w:b/>
                <w:bCs/>
              </w:rPr>
              <w:t>8</w:t>
            </w:r>
            <w:r w:rsidR="00EC6868" w:rsidRPr="00EC6868">
              <w:rPr>
                <w:rFonts w:cs="Arial"/>
              </w:rPr>
              <w:t xml:space="preserve"> </w:t>
            </w:r>
            <w:r w:rsidRPr="00504797">
              <w:rPr>
                <w:rFonts w:cs="Arial"/>
                <w:i/>
                <w:iCs/>
              </w:rPr>
              <w:t>(</w:t>
            </w:r>
            <w:r w:rsidR="00221AA3">
              <w:rPr>
                <w:rFonts w:cs="Arial"/>
                <w:i/>
                <w:iCs/>
              </w:rPr>
              <w:t>Bukhara</w:t>
            </w:r>
            <w:r w:rsidRPr="00504797">
              <w:rPr>
                <w:rFonts w:cs="Arial"/>
                <w:i/>
                <w:iCs/>
              </w:rPr>
              <w:t xml:space="preserve"> district center - 2 lots)</w:t>
            </w:r>
          </w:p>
          <w:p w14:paraId="7686144A" w14:textId="1E9DE349" w:rsidR="00311971" w:rsidRPr="00504797" w:rsidRDefault="00311971" w:rsidP="3034BFC1">
            <w:pPr>
              <w:jc w:val="left"/>
              <w:rPr>
                <w:rFonts w:cs="Arial"/>
                <w:sz w:val="22"/>
                <w:szCs w:val="22"/>
              </w:rPr>
            </w:pPr>
            <w:r w:rsidRPr="00504797">
              <w:rPr>
                <w:rFonts w:cs="Arial"/>
              </w:rPr>
              <w:t>Construction of house connections, sewer networks and pressure pipelines, 1</w:t>
            </w:r>
            <w:r w:rsidR="00221AA3">
              <w:rPr>
                <w:rFonts w:cs="Arial"/>
              </w:rPr>
              <w:t>1</w:t>
            </w:r>
            <w:r w:rsidRPr="00504797">
              <w:rPr>
                <w:rFonts w:cs="Arial"/>
              </w:rPr>
              <w:t xml:space="preserve"> SPS, 1 STP in the district center of </w:t>
            </w:r>
            <w:r w:rsidR="00221AA3">
              <w:rPr>
                <w:rFonts w:cs="Arial"/>
              </w:rPr>
              <w:t>Bukhara</w:t>
            </w:r>
            <w:r w:rsidRPr="00504797">
              <w:rPr>
                <w:rFonts w:cs="Arial"/>
              </w:rPr>
              <w:t>.</w:t>
            </w:r>
          </w:p>
        </w:tc>
        <w:tc>
          <w:tcPr>
            <w:tcW w:w="1957" w:type="dxa"/>
          </w:tcPr>
          <w:p w14:paraId="10C5473B" w14:textId="048F9CA5" w:rsidR="00311971" w:rsidRPr="00504797" w:rsidRDefault="00311971" w:rsidP="3034BFC1">
            <w:pPr>
              <w:pStyle w:val="23"/>
              <w:shd w:val="clear" w:color="auto" w:fill="auto"/>
              <w:spacing w:before="0" w:after="200" w:line="274" w:lineRule="exact"/>
              <w:ind w:left="120" w:firstLine="0"/>
              <w:jc w:val="left"/>
              <w:rPr>
                <w:rStyle w:val="TimesNewRoman115pt"/>
                <w:rFonts w:ascii="Arial" w:eastAsia="Arial" w:hAnsi="Arial" w:cs="Arial"/>
                <w:color w:val="auto"/>
                <w:sz w:val="22"/>
                <w:szCs w:val="22"/>
                <w:lang w:val="en-US"/>
              </w:rPr>
            </w:pPr>
            <w:r w:rsidRPr="00504797">
              <w:rPr>
                <w:rStyle w:val="TimesNewRoman115pt"/>
                <w:rFonts w:ascii="Arial" w:eastAsia="Arial" w:hAnsi="Arial" w:cs="Arial"/>
                <w:color w:val="auto"/>
                <w:sz w:val="22"/>
                <w:szCs w:val="22"/>
                <w:lang w:val="en-US"/>
              </w:rPr>
              <w:t>1</w:t>
            </w:r>
            <w:r w:rsidR="00EC6868">
              <w:rPr>
                <w:rStyle w:val="TimesNewRoman115pt"/>
                <w:rFonts w:ascii="Arial" w:eastAsia="Arial" w:hAnsi="Arial" w:cs="Arial"/>
                <w:color w:val="auto"/>
                <w:sz w:val="22"/>
                <w:szCs w:val="22"/>
                <w:lang w:val="en-US"/>
              </w:rPr>
              <w:t>1</w:t>
            </w:r>
            <w:r w:rsidRPr="00504797">
              <w:rPr>
                <w:rStyle w:val="TimesNewRoman115pt"/>
                <w:rFonts w:ascii="Arial" w:eastAsia="Arial" w:hAnsi="Arial" w:cs="Arial"/>
                <w:color w:val="auto"/>
                <w:sz w:val="22"/>
                <w:szCs w:val="22"/>
                <w:lang w:val="en-US"/>
              </w:rPr>
              <w:t xml:space="preserve"> months after being awarded</w:t>
            </w:r>
          </w:p>
        </w:tc>
      </w:tr>
      <w:tr w:rsidR="00311971" w:rsidRPr="00504797" w14:paraId="20B97493" w14:textId="77777777" w:rsidTr="3034BFC1">
        <w:trPr>
          <w:jc w:val="center"/>
        </w:trPr>
        <w:tc>
          <w:tcPr>
            <w:tcW w:w="1353" w:type="dxa"/>
          </w:tcPr>
          <w:p w14:paraId="719471DC" w14:textId="77777777" w:rsidR="00311971" w:rsidRPr="00504797" w:rsidRDefault="00311971" w:rsidP="3034BFC1">
            <w:pPr>
              <w:rPr>
                <w:rFonts w:cs="Arial"/>
                <w:b/>
                <w:bCs/>
              </w:rPr>
            </w:pPr>
            <w:r w:rsidRPr="00504797">
              <w:rPr>
                <w:rStyle w:val="TimesNewRoman115pt"/>
                <w:rFonts w:ascii="Arial" w:eastAsia="Arial" w:hAnsi="Arial" w:cs="Arial"/>
                <w:b/>
                <w:bCs/>
                <w:color w:val="auto"/>
                <w:sz w:val="22"/>
                <w:szCs w:val="22"/>
                <w:lang w:val="en-US"/>
              </w:rPr>
              <w:t>Volume-5</w:t>
            </w:r>
          </w:p>
        </w:tc>
        <w:tc>
          <w:tcPr>
            <w:tcW w:w="5733" w:type="dxa"/>
          </w:tcPr>
          <w:p w14:paraId="1FE14686" w14:textId="1CA733C3" w:rsidR="00311971" w:rsidRPr="00504797" w:rsidRDefault="00311971" w:rsidP="3034BFC1">
            <w:pPr>
              <w:jc w:val="left"/>
              <w:rPr>
                <w:rFonts w:cs="Arial"/>
                <w:i/>
                <w:iCs/>
              </w:rPr>
            </w:pPr>
            <w:r w:rsidRPr="00504797">
              <w:rPr>
                <w:rFonts w:cs="Arial"/>
                <w:b/>
                <w:bCs/>
              </w:rPr>
              <w:t>No:</w:t>
            </w:r>
            <w:r w:rsidRPr="00504797">
              <w:rPr>
                <w:rFonts w:cs="Arial"/>
                <w:lang w:eastAsia="zh-CN"/>
              </w:rPr>
              <w:t xml:space="preserve"> </w:t>
            </w:r>
            <w:r w:rsidR="00EC6868" w:rsidRPr="00EC6868">
              <w:rPr>
                <w:rFonts w:cs="Arial"/>
                <w:b/>
                <w:bCs/>
              </w:rPr>
              <w:t>BWSPII-S/ RFB/</w:t>
            </w:r>
            <w:r w:rsidR="00221AA3">
              <w:rPr>
                <w:rFonts w:cs="Arial"/>
                <w:b/>
                <w:bCs/>
              </w:rPr>
              <w:t>9</w:t>
            </w:r>
            <w:r w:rsidR="00EC6868" w:rsidRPr="00EC6868">
              <w:rPr>
                <w:rFonts w:cs="Arial"/>
                <w:b/>
                <w:bCs/>
              </w:rPr>
              <w:t>-</w:t>
            </w:r>
            <w:r w:rsidR="00221AA3">
              <w:rPr>
                <w:rFonts w:cs="Arial"/>
                <w:b/>
                <w:bCs/>
              </w:rPr>
              <w:t>10</w:t>
            </w:r>
            <w:r w:rsidR="00EC6868" w:rsidRPr="00EC6868">
              <w:rPr>
                <w:rFonts w:cs="Arial"/>
              </w:rPr>
              <w:t xml:space="preserve"> </w:t>
            </w:r>
            <w:r w:rsidRPr="00504797">
              <w:rPr>
                <w:rFonts w:cs="Arial"/>
                <w:i/>
                <w:iCs/>
              </w:rPr>
              <w:t>(</w:t>
            </w:r>
            <w:proofErr w:type="spellStart"/>
            <w:r w:rsidR="00221AA3">
              <w:rPr>
                <w:rFonts w:cs="Arial"/>
                <w:i/>
                <w:iCs/>
              </w:rPr>
              <w:t>Jandar</w:t>
            </w:r>
            <w:proofErr w:type="spellEnd"/>
            <w:r w:rsidRPr="00504797">
              <w:rPr>
                <w:rFonts w:cs="Arial"/>
                <w:i/>
                <w:iCs/>
              </w:rPr>
              <w:t xml:space="preserve"> district center - </w:t>
            </w:r>
            <w:r w:rsidR="00221AA3">
              <w:rPr>
                <w:rFonts w:cs="Arial"/>
                <w:i/>
                <w:iCs/>
              </w:rPr>
              <w:t>2</w:t>
            </w:r>
            <w:r w:rsidRPr="00504797">
              <w:rPr>
                <w:rFonts w:cs="Arial"/>
                <w:i/>
                <w:iCs/>
              </w:rPr>
              <w:t xml:space="preserve"> lots)</w:t>
            </w:r>
          </w:p>
          <w:p w14:paraId="60F8F518" w14:textId="3FC9729B" w:rsidR="00311971" w:rsidRPr="00504797" w:rsidRDefault="00311971" w:rsidP="3034BFC1">
            <w:pPr>
              <w:jc w:val="left"/>
              <w:rPr>
                <w:rFonts w:cs="Arial"/>
                <w:sz w:val="22"/>
                <w:szCs w:val="22"/>
              </w:rPr>
            </w:pPr>
            <w:r w:rsidRPr="00504797">
              <w:rPr>
                <w:rFonts w:cs="Arial"/>
              </w:rPr>
              <w:t xml:space="preserve">Construction of house connections, sewer networks and pressure pipelines, </w:t>
            </w:r>
            <w:r w:rsidR="00221AA3">
              <w:rPr>
                <w:rFonts w:cs="Arial"/>
              </w:rPr>
              <w:t>16</w:t>
            </w:r>
            <w:r w:rsidRPr="00504797">
              <w:rPr>
                <w:rFonts w:cs="Arial"/>
              </w:rPr>
              <w:t xml:space="preserve"> SPS, 1 STP in the district center of </w:t>
            </w:r>
            <w:proofErr w:type="spellStart"/>
            <w:r w:rsidR="00221AA3">
              <w:rPr>
                <w:rFonts w:cs="Arial"/>
              </w:rPr>
              <w:t>Jandar</w:t>
            </w:r>
            <w:proofErr w:type="spellEnd"/>
            <w:r w:rsidRPr="00504797">
              <w:rPr>
                <w:rFonts w:cs="Arial"/>
              </w:rPr>
              <w:t>.</w:t>
            </w:r>
          </w:p>
        </w:tc>
        <w:tc>
          <w:tcPr>
            <w:tcW w:w="1957" w:type="dxa"/>
          </w:tcPr>
          <w:p w14:paraId="49DF908E" w14:textId="03D84ABC" w:rsidR="00311971" w:rsidRPr="00504797" w:rsidRDefault="00311971" w:rsidP="3034BFC1">
            <w:pPr>
              <w:pStyle w:val="23"/>
              <w:shd w:val="clear" w:color="auto" w:fill="auto"/>
              <w:spacing w:before="0" w:after="200" w:line="274" w:lineRule="exact"/>
              <w:ind w:left="120" w:firstLine="0"/>
              <w:jc w:val="left"/>
              <w:rPr>
                <w:rStyle w:val="TimesNewRoman115pt"/>
                <w:rFonts w:ascii="Arial" w:eastAsia="Arial" w:hAnsi="Arial" w:cs="Arial"/>
                <w:color w:val="auto"/>
                <w:sz w:val="22"/>
                <w:szCs w:val="22"/>
                <w:lang w:val="en-US"/>
              </w:rPr>
            </w:pPr>
            <w:r w:rsidRPr="00504797">
              <w:rPr>
                <w:rStyle w:val="TimesNewRoman115pt"/>
                <w:rFonts w:ascii="Arial" w:eastAsia="Arial" w:hAnsi="Arial" w:cs="Arial"/>
                <w:color w:val="auto"/>
                <w:sz w:val="22"/>
                <w:szCs w:val="22"/>
                <w:lang w:val="en-US"/>
              </w:rPr>
              <w:t>1</w:t>
            </w:r>
            <w:r w:rsidR="00EC6868">
              <w:rPr>
                <w:rStyle w:val="TimesNewRoman115pt"/>
                <w:rFonts w:ascii="Arial" w:eastAsia="Arial" w:hAnsi="Arial" w:cs="Arial"/>
                <w:color w:val="auto"/>
                <w:sz w:val="22"/>
                <w:szCs w:val="22"/>
                <w:lang w:val="en-US"/>
              </w:rPr>
              <w:t>2</w:t>
            </w:r>
            <w:r w:rsidRPr="00504797">
              <w:rPr>
                <w:rStyle w:val="TimesNewRoman115pt"/>
                <w:rFonts w:ascii="Arial" w:eastAsia="Arial" w:hAnsi="Arial" w:cs="Arial"/>
                <w:color w:val="auto"/>
                <w:sz w:val="22"/>
                <w:szCs w:val="22"/>
                <w:lang w:val="en-US"/>
              </w:rPr>
              <w:t xml:space="preserve"> months after being awarded</w:t>
            </w:r>
          </w:p>
        </w:tc>
      </w:tr>
      <w:tr w:rsidR="00EC6868" w:rsidRPr="00504797" w14:paraId="19E7D092" w14:textId="77777777" w:rsidTr="3034BFC1">
        <w:trPr>
          <w:jc w:val="center"/>
        </w:trPr>
        <w:tc>
          <w:tcPr>
            <w:tcW w:w="1353" w:type="dxa"/>
          </w:tcPr>
          <w:p w14:paraId="61C7923A" w14:textId="66E75CCC" w:rsidR="00EC6868" w:rsidRPr="00504797" w:rsidRDefault="00EC6868" w:rsidP="00EC6868">
            <w:pPr>
              <w:rPr>
                <w:rStyle w:val="TimesNewRoman115pt"/>
                <w:rFonts w:ascii="Arial" w:eastAsia="Arial" w:hAnsi="Arial" w:cs="Arial"/>
                <w:b/>
                <w:bCs/>
                <w:color w:val="auto"/>
                <w:sz w:val="22"/>
                <w:szCs w:val="22"/>
                <w:lang w:val="en-US"/>
              </w:rPr>
            </w:pPr>
            <w:r w:rsidRPr="00504797">
              <w:rPr>
                <w:rStyle w:val="TimesNewRoman115pt"/>
                <w:rFonts w:ascii="Arial" w:eastAsia="Arial" w:hAnsi="Arial" w:cs="Arial"/>
                <w:b/>
                <w:bCs/>
                <w:color w:val="auto"/>
                <w:sz w:val="22"/>
                <w:szCs w:val="22"/>
                <w:lang w:val="en-US"/>
              </w:rPr>
              <w:t>Volume-</w:t>
            </w:r>
            <w:r>
              <w:rPr>
                <w:rStyle w:val="TimesNewRoman115pt"/>
                <w:rFonts w:ascii="Arial" w:eastAsia="Arial" w:hAnsi="Arial" w:cs="Arial"/>
                <w:b/>
                <w:bCs/>
                <w:color w:val="auto"/>
                <w:sz w:val="22"/>
                <w:szCs w:val="22"/>
                <w:lang w:val="en-US"/>
              </w:rPr>
              <w:t>6</w:t>
            </w:r>
          </w:p>
        </w:tc>
        <w:tc>
          <w:tcPr>
            <w:tcW w:w="5733" w:type="dxa"/>
          </w:tcPr>
          <w:p w14:paraId="1941AD3D" w14:textId="77777777" w:rsidR="00EC6868" w:rsidRDefault="00EC6868" w:rsidP="00EC6868">
            <w:pPr>
              <w:jc w:val="left"/>
              <w:rPr>
                <w:rFonts w:cs="Arial"/>
                <w:i/>
                <w:iCs/>
              </w:rPr>
            </w:pPr>
            <w:r w:rsidRPr="008E3C84">
              <w:rPr>
                <w:rFonts w:cs="Arial"/>
                <w:b/>
                <w:bCs/>
              </w:rPr>
              <w:t>No:</w:t>
            </w:r>
            <w:r w:rsidRPr="008E3C84">
              <w:rPr>
                <w:rFonts w:cs="Arial"/>
                <w:lang w:eastAsia="zh-CN"/>
              </w:rPr>
              <w:t xml:space="preserve"> </w:t>
            </w:r>
            <w:r w:rsidRPr="008E3C84">
              <w:rPr>
                <w:rFonts w:cs="Arial"/>
                <w:b/>
                <w:bCs/>
              </w:rPr>
              <w:t>BWSPII-S/ RFB/</w:t>
            </w:r>
            <w:r w:rsidR="00221AA3">
              <w:rPr>
                <w:rFonts w:cs="Arial"/>
                <w:b/>
                <w:bCs/>
              </w:rPr>
              <w:t>11</w:t>
            </w:r>
            <w:r w:rsidRPr="008E3C84">
              <w:rPr>
                <w:rFonts w:cs="Arial"/>
              </w:rPr>
              <w:t xml:space="preserve"> </w:t>
            </w:r>
            <w:r w:rsidRPr="008E3C84">
              <w:rPr>
                <w:rFonts w:cs="Arial"/>
                <w:i/>
                <w:iCs/>
              </w:rPr>
              <w:t>(</w:t>
            </w:r>
            <w:r w:rsidR="00221AA3">
              <w:rPr>
                <w:rFonts w:cs="Arial"/>
                <w:i/>
                <w:iCs/>
              </w:rPr>
              <w:t>Kagan city</w:t>
            </w:r>
            <w:r w:rsidRPr="008E3C84">
              <w:rPr>
                <w:rFonts w:cs="Arial"/>
                <w:i/>
                <w:iCs/>
              </w:rPr>
              <w:t xml:space="preserve"> - 1 lots)</w:t>
            </w:r>
          </w:p>
          <w:p w14:paraId="40419D4D" w14:textId="580823C4" w:rsidR="00221AA3" w:rsidRPr="00221AA3" w:rsidRDefault="00221AA3" w:rsidP="00EC6868">
            <w:pPr>
              <w:jc w:val="left"/>
              <w:rPr>
                <w:rFonts w:cs="Arial"/>
                <w:b/>
                <w:bCs/>
              </w:rPr>
            </w:pPr>
            <w:r w:rsidRPr="008E3C84">
              <w:rPr>
                <w:rFonts w:cs="Arial"/>
              </w:rPr>
              <w:t>Construction of house connections, sewer networks and pressure pipelines, 6 SPS</w:t>
            </w:r>
            <w:r>
              <w:rPr>
                <w:rFonts w:cs="Arial"/>
              </w:rPr>
              <w:t xml:space="preserve"> in Kagan city.</w:t>
            </w:r>
          </w:p>
        </w:tc>
        <w:tc>
          <w:tcPr>
            <w:tcW w:w="1957" w:type="dxa"/>
          </w:tcPr>
          <w:p w14:paraId="303C71D5" w14:textId="473661A1" w:rsidR="00EC6868" w:rsidRPr="00504797" w:rsidRDefault="00EC6868" w:rsidP="00EC6868">
            <w:pPr>
              <w:pStyle w:val="23"/>
              <w:shd w:val="clear" w:color="auto" w:fill="auto"/>
              <w:spacing w:before="0" w:after="200" w:line="274" w:lineRule="exact"/>
              <w:ind w:left="120" w:firstLine="0"/>
              <w:jc w:val="left"/>
              <w:rPr>
                <w:rStyle w:val="TimesNewRoman115pt"/>
                <w:rFonts w:ascii="Arial" w:eastAsia="Arial" w:hAnsi="Arial" w:cs="Arial"/>
                <w:color w:val="auto"/>
                <w:sz w:val="22"/>
                <w:szCs w:val="22"/>
                <w:lang w:val="en-US"/>
              </w:rPr>
            </w:pPr>
            <w:r>
              <w:rPr>
                <w:rStyle w:val="TimesNewRoman115pt"/>
                <w:rFonts w:ascii="Arial" w:eastAsia="Arial" w:hAnsi="Arial" w:cs="Arial"/>
                <w:color w:val="auto"/>
                <w:sz w:val="22"/>
                <w:szCs w:val="22"/>
                <w:lang w:val="en-US"/>
              </w:rPr>
              <w:t>6</w:t>
            </w:r>
            <w:r w:rsidRPr="006447D4">
              <w:rPr>
                <w:rStyle w:val="TimesNewRoman115pt"/>
                <w:rFonts w:ascii="Arial" w:eastAsia="Arial" w:hAnsi="Arial" w:cs="Arial"/>
                <w:color w:val="auto"/>
                <w:sz w:val="22"/>
                <w:szCs w:val="22"/>
                <w:lang w:val="en-US"/>
              </w:rPr>
              <w:t xml:space="preserve"> months after being awarded</w:t>
            </w:r>
          </w:p>
        </w:tc>
      </w:tr>
      <w:tr w:rsidR="00EC6868" w:rsidRPr="00504797" w14:paraId="7E555865" w14:textId="77777777" w:rsidTr="3034BFC1">
        <w:trPr>
          <w:jc w:val="center"/>
        </w:trPr>
        <w:tc>
          <w:tcPr>
            <w:tcW w:w="1353" w:type="dxa"/>
          </w:tcPr>
          <w:p w14:paraId="09BA67B8" w14:textId="6BB6A732" w:rsidR="00EC6868" w:rsidRPr="00504797" w:rsidRDefault="00EC6868" w:rsidP="00EC6868">
            <w:pPr>
              <w:rPr>
                <w:rStyle w:val="TimesNewRoman115pt"/>
                <w:rFonts w:ascii="Arial" w:eastAsia="Arial" w:hAnsi="Arial" w:cs="Arial"/>
                <w:b/>
                <w:bCs/>
                <w:color w:val="auto"/>
                <w:sz w:val="22"/>
                <w:szCs w:val="22"/>
                <w:lang w:val="en-US"/>
              </w:rPr>
            </w:pPr>
            <w:r w:rsidRPr="00504797">
              <w:rPr>
                <w:rStyle w:val="TimesNewRoman115pt"/>
                <w:rFonts w:ascii="Arial" w:eastAsia="Arial" w:hAnsi="Arial" w:cs="Arial"/>
                <w:b/>
                <w:bCs/>
                <w:color w:val="auto"/>
                <w:sz w:val="22"/>
                <w:szCs w:val="22"/>
                <w:lang w:val="en-US"/>
              </w:rPr>
              <w:t>Volume-</w:t>
            </w:r>
            <w:r>
              <w:rPr>
                <w:rStyle w:val="TimesNewRoman115pt"/>
                <w:rFonts w:ascii="Arial" w:eastAsia="Arial" w:hAnsi="Arial" w:cs="Arial"/>
                <w:b/>
                <w:bCs/>
                <w:color w:val="auto"/>
                <w:sz w:val="22"/>
                <w:szCs w:val="22"/>
                <w:lang w:val="en-US"/>
              </w:rPr>
              <w:t>7</w:t>
            </w:r>
          </w:p>
        </w:tc>
        <w:tc>
          <w:tcPr>
            <w:tcW w:w="5733" w:type="dxa"/>
          </w:tcPr>
          <w:p w14:paraId="437158D1" w14:textId="1C99D924" w:rsidR="00221AA3" w:rsidRDefault="00221AA3" w:rsidP="00221AA3">
            <w:pPr>
              <w:jc w:val="left"/>
              <w:rPr>
                <w:rFonts w:cs="Arial"/>
                <w:i/>
                <w:iCs/>
              </w:rPr>
            </w:pPr>
            <w:r w:rsidRPr="008E3C84">
              <w:rPr>
                <w:rFonts w:cs="Arial"/>
                <w:b/>
                <w:bCs/>
              </w:rPr>
              <w:t>No:</w:t>
            </w:r>
            <w:r w:rsidRPr="008E3C84">
              <w:rPr>
                <w:rFonts w:cs="Arial"/>
                <w:lang w:eastAsia="zh-CN"/>
              </w:rPr>
              <w:t xml:space="preserve"> </w:t>
            </w:r>
            <w:r w:rsidRPr="008E3C84">
              <w:rPr>
                <w:rFonts w:cs="Arial"/>
                <w:b/>
                <w:bCs/>
              </w:rPr>
              <w:t>BWSPII-S/ RFB/</w:t>
            </w:r>
            <w:r>
              <w:rPr>
                <w:rFonts w:cs="Arial"/>
                <w:b/>
                <w:bCs/>
              </w:rPr>
              <w:t>12</w:t>
            </w:r>
            <w:r w:rsidRPr="008E3C84">
              <w:rPr>
                <w:rFonts w:cs="Arial"/>
              </w:rPr>
              <w:t xml:space="preserve"> </w:t>
            </w:r>
            <w:r w:rsidRPr="008E3C84">
              <w:rPr>
                <w:rFonts w:cs="Arial"/>
                <w:i/>
                <w:iCs/>
              </w:rPr>
              <w:t>(</w:t>
            </w:r>
            <w:r>
              <w:rPr>
                <w:rFonts w:cs="Arial"/>
                <w:i/>
                <w:iCs/>
              </w:rPr>
              <w:t>Bukhara city</w:t>
            </w:r>
            <w:r w:rsidRPr="008E3C84">
              <w:rPr>
                <w:rFonts w:cs="Arial"/>
                <w:i/>
                <w:iCs/>
              </w:rPr>
              <w:t xml:space="preserve"> - 1 lots)</w:t>
            </w:r>
          </w:p>
          <w:p w14:paraId="4F29B298" w14:textId="6B18989F" w:rsidR="00EC6868" w:rsidRPr="00504797" w:rsidRDefault="00EC6868" w:rsidP="00EC6868">
            <w:pPr>
              <w:jc w:val="left"/>
              <w:rPr>
                <w:rFonts w:cs="Arial"/>
                <w:b/>
                <w:bCs/>
              </w:rPr>
            </w:pPr>
            <w:r w:rsidRPr="008E3C84">
              <w:rPr>
                <w:rFonts w:cs="Arial"/>
              </w:rPr>
              <w:t xml:space="preserve">Construction of house connections, sewer networks and pressure pipelines, </w:t>
            </w:r>
            <w:r w:rsidR="00221AA3">
              <w:rPr>
                <w:rFonts w:cs="Arial"/>
              </w:rPr>
              <w:t>4</w:t>
            </w:r>
            <w:r w:rsidRPr="008E3C84">
              <w:rPr>
                <w:rFonts w:cs="Arial"/>
              </w:rPr>
              <w:t xml:space="preserve"> SPS</w:t>
            </w:r>
            <w:r w:rsidR="00221AA3">
              <w:rPr>
                <w:rFonts w:cs="Arial"/>
              </w:rPr>
              <w:t xml:space="preserve"> in the Bukhara city.</w:t>
            </w:r>
          </w:p>
        </w:tc>
        <w:tc>
          <w:tcPr>
            <w:tcW w:w="1957" w:type="dxa"/>
          </w:tcPr>
          <w:p w14:paraId="0DB54644" w14:textId="61F38EB2" w:rsidR="00EC6868" w:rsidRPr="00504797" w:rsidRDefault="00EC6868" w:rsidP="00EC6868">
            <w:pPr>
              <w:pStyle w:val="23"/>
              <w:shd w:val="clear" w:color="auto" w:fill="auto"/>
              <w:spacing w:before="0" w:after="200" w:line="274" w:lineRule="exact"/>
              <w:ind w:left="120" w:firstLine="0"/>
              <w:jc w:val="left"/>
              <w:rPr>
                <w:rStyle w:val="TimesNewRoman115pt"/>
                <w:rFonts w:ascii="Arial" w:eastAsia="Arial" w:hAnsi="Arial" w:cs="Arial"/>
                <w:color w:val="auto"/>
                <w:sz w:val="22"/>
                <w:szCs w:val="22"/>
                <w:lang w:val="en-US"/>
              </w:rPr>
            </w:pPr>
            <w:r w:rsidRPr="006447D4">
              <w:rPr>
                <w:rStyle w:val="TimesNewRoman115pt"/>
                <w:rFonts w:ascii="Arial" w:eastAsia="Arial" w:hAnsi="Arial" w:cs="Arial"/>
                <w:color w:val="auto"/>
                <w:sz w:val="22"/>
                <w:szCs w:val="22"/>
                <w:lang w:val="en-US"/>
              </w:rPr>
              <w:t>1</w:t>
            </w:r>
            <w:r>
              <w:rPr>
                <w:rStyle w:val="TimesNewRoman115pt"/>
                <w:rFonts w:ascii="Arial" w:eastAsia="Arial" w:hAnsi="Arial" w:cs="Arial"/>
                <w:color w:val="auto"/>
                <w:sz w:val="22"/>
                <w:szCs w:val="22"/>
                <w:lang w:val="en-US"/>
              </w:rPr>
              <w:t>4</w:t>
            </w:r>
            <w:r w:rsidRPr="006447D4">
              <w:rPr>
                <w:rStyle w:val="TimesNewRoman115pt"/>
                <w:rFonts w:ascii="Arial" w:eastAsia="Arial" w:hAnsi="Arial" w:cs="Arial"/>
                <w:color w:val="auto"/>
                <w:sz w:val="22"/>
                <w:szCs w:val="22"/>
                <w:lang w:val="en-US"/>
              </w:rPr>
              <w:t xml:space="preserve"> months after being awarded</w:t>
            </w:r>
          </w:p>
        </w:tc>
      </w:tr>
    </w:tbl>
    <w:p w14:paraId="69D51695" w14:textId="77777777" w:rsidR="000B4713" w:rsidRPr="00504797" w:rsidRDefault="000B4713" w:rsidP="3034BFC1">
      <w:pPr>
        <w:rPr>
          <w:rFonts w:cs="Arial"/>
        </w:rPr>
      </w:pPr>
    </w:p>
    <w:p w14:paraId="7366E19F" w14:textId="0885726B" w:rsidR="0007104F" w:rsidRPr="00504797" w:rsidRDefault="00A52410" w:rsidP="3034BFC1">
      <w:pPr>
        <w:autoSpaceDE w:val="0"/>
        <w:autoSpaceDN w:val="0"/>
        <w:adjustRightInd w:val="0"/>
        <w:spacing w:after="200"/>
        <w:ind w:firstLine="708"/>
        <w:rPr>
          <w:rFonts w:cs="Arial"/>
        </w:rPr>
      </w:pPr>
      <w:r w:rsidRPr="00504797">
        <w:rPr>
          <w:rFonts w:cs="Arial"/>
          <w:b/>
          <w:bCs/>
        </w:rPr>
        <w:t>3</w:t>
      </w:r>
      <w:r w:rsidR="00C47579" w:rsidRPr="00504797">
        <w:rPr>
          <w:rFonts w:cs="Arial"/>
          <w:b/>
          <w:bCs/>
        </w:rPr>
        <w:t xml:space="preserve">. Final </w:t>
      </w:r>
      <w:r w:rsidR="0057708C" w:rsidRPr="00504797">
        <w:rPr>
          <w:rFonts w:cs="Arial"/>
          <w:b/>
          <w:bCs/>
        </w:rPr>
        <w:t>D</w:t>
      </w:r>
      <w:r w:rsidR="00C47579" w:rsidRPr="00504797">
        <w:rPr>
          <w:rFonts w:cs="Arial"/>
          <w:b/>
          <w:bCs/>
        </w:rPr>
        <w:t xml:space="preserve">esign </w:t>
      </w:r>
      <w:r w:rsidR="0057708C" w:rsidRPr="00504797">
        <w:rPr>
          <w:rFonts w:cs="Arial"/>
          <w:b/>
          <w:bCs/>
        </w:rPr>
        <w:t>R</w:t>
      </w:r>
      <w:r w:rsidR="00C47579" w:rsidRPr="00504797">
        <w:rPr>
          <w:rFonts w:cs="Arial"/>
          <w:b/>
          <w:bCs/>
        </w:rPr>
        <w:t>eport</w:t>
      </w:r>
      <w:r w:rsidR="00C47579" w:rsidRPr="00504797">
        <w:rPr>
          <w:rFonts w:cs="Arial"/>
        </w:rPr>
        <w:t xml:space="preserve"> (each: 4 copies to the PCU and 1 electronic copy to PCU and AIIB)</w:t>
      </w:r>
      <w:r w:rsidR="0007104F" w:rsidRPr="00504797">
        <w:rPr>
          <w:rFonts w:cs="Arial"/>
        </w:rPr>
        <w:t>.</w:t>
      </w:r>
    </w:p>
    <w:p w14:paraId="76029476" w14:textId="54C2EC79" w:rsidR="00C47579" w:rsidRPr="00504797" w:rsidRDefault="00C47579" w:rsidP="3034BFC1">
      <w:pPr>
        <w:autoSpaceDE w:val="0"/>
        <w:autoSpaceDN w:val="0"/>
        <w:adjustRightInd w:val="0"/>
        <w:spacing w:after="200"/>
        <w:rPr>
          <w:rFonts w:cs="Arial"/>
        </w:rPr>
      </w:pPr>
      <w:r w:rsidRPr="00504797">
        <w:rPr>
          <w:rFonts w:cs="Arial"/>
        </w:rPr>
        <w:t>Final Design Reports shall contain all detailed engineering design and the most important calculations of the proposed activities</w:t>
      </w:r>
      <w:r w:rsidR="00053CA8" w:rsidRPr="00504797">
        <w:rPr>
          <w:rFonts w:cs="Arial"/>
        </w:rPr>
        <w:t>.</w:t>
      </w:r>
      <w:r w:rsidR="00B3734B" w:rsidRPr="00504797">
        <w:rPr>
          <w:rFonts w:cs="Arial"/>
        </w:rPr>
        <w:t xml:space="preserve"> </w:t>
      </w:r>
      <w:r w:rsidR="008E03AA" w:rsidRPr="00504797">
        <w:rPr>
          <w:rFonts w:cs="Arial"/>
        </w:rPr>
        <w:t>The</w:t>
      </w:r>
      <w:r w:rsidRPr="00504797">
        <w:rPr>
          <w:rFonts w:cs="Arial"/>
        </w:rPr>
        <w:t xml:space="preserve"> layouts and schematic presentation should be provided in accordance with the requirements for the implementation of the project. </w:t>
      </w:r>
      <w:r w:rsidR="00B96CD4" w:rsidRPr="00504797">
        <w:rPr>
          <w:rFonts w:cs="Arial"/>
        </w:rPr>
        <w:t>The</w:t>
      </w:r>
      <w:r w:rsidR="008E03AA" w:rsidRPr="00504797">
        <w:rPr>
          <w:rFonts w:cs="Arial"/>
        </w:rPr>
        <w:t xml:space="preserve"> </w:t>
      </w:r>
      <w:r w:rsidR="00B96CD4" w:rsidRPr="00504797">
        <w:rPr>
          <w:rFonts w:cs="Arial"/>
        </w:rPr>
        <w:t xml:space="preserve">final design report must include a summary of all work done and submitted within </w:t>
      </w:r>
      <w:r w:rsidR="001F241F" w:rsidRPr="001F241F">
        <w:t>17</w:t>
      </w:r>
      <w:r w:rsidR="001F241F" w:rsidRPr="00504797">
        <w:rPr>
          <w:rFonts w:cs="Arial"/>
        </w:rPr>
        <w:t xml:space="preserve"> </w:t>
      </w:r>
      <w:r w:rsidR="00B96CD4" w:rsidRPr="00504797">
        <w:rPr>
          <w:rFonts w:cs="Arial"/>
        </w:rPr>
        <w:t xml:space="preserve">months </w:t>
      </w:r>
      <w:r w:rsidR="009B12A3" w:rsidRPr="006447D4">
        <w:rPr>
          <w:rStyle w:val="TimesNewRoman115pt"/>
          <w:rFonts w:ascii="Arial" w:eastAsia="Arial" w:hAnsi="Arial" w:cs="Arial"/>
          <w:color w:val="auto"/>
          <w:sz w:val="22"/>
          <w:szCs w:val="22"/>
          <w:lang w:val="en-US"/>
        </w:rPr>
        <w:t>after being awarded</w:t>
      </w:r>
      <w:r w:rsidR="00B96CD4" w:rsidRPr="00504797">
        <w:rPr>
          <w:rFonts w:cs="Arial"/>
        </w:rPr>
        <w:t>.</w:t>
      </w:r>
      <w:r w:rsidR="009B12A3">
        <w:rPr>
          <w:rFonts w:cs="Arial"/>
        </w:rPr>
        <w:t xml:space="preserve"> </w:t>
      </w:r>
    </w:p>
    <w:p w14:paraId="76B14FF8" w14:textId="1759406D" w:rsidR="00A52410" w:rsidRPr="00504797" w:rsidRDefault="00A52410" w:rsidP="3034BFC1">
      <w:pPr>
        <w:autoSpaceDE w:val="0"/>
        <w:autoSpaceDN w:val="0"/>
        <w:adjustRightInd w:val="0"/>
        <w:spacing w:after="200"/>
        <w:ind w:firstLine="708"/>
        <w:rPr>
          <w:rFonts w:cs="Arial"/>
        </w:rPr>
      </w:pPr>
      <w:r w:rsidRPr="00504797">
        <w:rPr>
          <w:rFonts w:cs="Arial"/>
          <w:b/>
          <w:bCs/>
        </w:rPr>
        <w:t>4. E&amp;S Documents</w:t>
      </w:r>
      <w:r w:rsidRPr="00504797">
        <w:rPr>
          <w:rFonts w:cs="Arial"/>
        </w:rPr>
        <w:t xml:space="preserve"> (each: 4 copies to the PCU and 1 electronic copy to PCU and AIIB)</w:t>
      </w:r>
      <w:r w:rsidR="00251DD2" w:rsidRPr="00504797">
        <w:rPr>
          <w:rFonts w:cs="Arial"/>
        </w:rPr>
        <w:t>.</w:t>
      </w:r>
    </w:p>
    <w:p w14:paraId="0B55C4CC" w14:textId="77777777" w:rsidR="00A52410" w:rsidRPr="00504797" w:rsidRDefault="00A52410" w:rsidP="3034BFC1">
      <w:pPr>
        <w:autoSpaceDE w:val="0"/>
        <w:autoSpaceDN w:val="0"/>
        <w:adjustRightInd w:val="0"/>
        <w:spacing w:after="200"/>
        <w:rPr>
          <w:rFonts w:cs="Arial"/>
        </w:rPr>
      </w:pPr>
      <w:r w:rsidRPr="00504797">
        <w:rPr>
          <w:rFonts w:cs="Arial"/>
        </w:rPr>
        <w:t xml:space="preserve">ESIAs, ESMPs, GAP, and RPs will be prepared in accordance with the </w:t>
      </w:r>
      <w:proofErr w:type="spellStart"/>
      <w:r w:rsidRPr="00504797">
        <w:rPr>
          <w:rFonts w:cs="Arial"/>
        </w:rPr>
        <w:t>ToRs</w:t>
      </w:r>
      <w:proofErr w:type="spellEnd"/>
      <w:r w:rsidRPr="00504797">
        <w:rPr>
          <w:rFonts w:cs="Arial"/>
        </w:rPr>
        <w:t xml:space="preserve"> included in the ESMPF of the project. </w:t>
      </w:r>
    </w:p>
    <w:p w14:paraId="746B8891" w14:textId="27772B8F" w:rsidR="00A52410" w:rsidRPr="00504797" w:rsidRDefault="00A52410" w:rsidP="3034BFC1">
      <w:pPr>
        <w:autoSpaceDE w:val="0"/>
        <w:autoSpaceDN w:val="0"/>
        <w:adjustRightInd w:val="0"/>
        <w:spacing w:after="200"/>
        <w:rPr>
          <w:rFonts w:cs="Arial"/>
        </w:rPr>
      </w:pPr>
      <w:r w:rsidRPr="00504797">
        <w:rPr>
          <w:rFonts w:cs="Arial"/>
        </w:rPr>
        <w:t>These documents will be</w:t>
      </w:r>
      <w:r w:rsidRPr="00504797">
        <w:rPr>
          <w:rFonts w:cs="Arial"/>
          <w:shd w:val="clear" w:color="auto" w:fill="E6E6E6"/>
        </w:rPr>
        <w:t xml:space="preserve"> </w:t>
      </w:r>
      <w:r w:rsidR="005F6052" w:rsidRPr="00504797">
        <w:rPr>
          <w:rFonts w:cs="Arial"/>
          <w:shd w:val="clear" w:color="auto" w:fill="E6E6E6"/>
        </w:rPr>
        <w:t>prepared</w:t>
      </w:r>
      <w:r w:rsidR="005F6052" w:rsidRPr="00504797">
        <w:rPr>
          <w:rFonts w:cs="Arial"/>
        </w:rPr>
        <w:t xml:space="preserve"> </w:t>
      </w:r>
      <w:r w:rsidRPr="00504797">
        <w:rPr>
          <w:rFonts w:cs="Arial"/>
        </w:rPr>
        <w:t>in parallel to the detailed design activities.</w:t>
      </w:r>
    </w:p>
    <w:p w14:paraId="62E77BEE" w14:textId="21CECB97" w:rsidR="00A52410" w:rsidRPr="00504797" w:rsidRDefault="00A52410" w:rsidP="3034BFC1">
      <w:pPr>
        <w:autoSpaceDE w:val="0"/>
        <w:autoSpaceDN w:val="0"/>
        <w:adjustRightInd w:val="0"/>
        <w:spacing w:after="200"/>
        <w:ind w:firstLine="708"/>
        <w:rPr>
          <w:rFonts w:cs="Arial"/>
        </w:rPr>
      </w:pPr>
      <w:r w:rsidRPr="00504797">
        <w:rPr>
          <w:rFonts w:cs="Arial"/>
          <w:b/>
          <w:bCs/>
        </w:rPr>
        <w:t>5. Author’s Supervision Mission Reports</w:t>
      </w:r>
      <w:r w:rsidRPr="00504797">
        <w:rPr>
          <w:rFonts w:cs="Arial"/>
        </w:rPr>
        <w:t xml:space="preserve"> (each: 2 copies to the PCU and 1 electronic copy to PCU and AIIB</w:t>
      </w:r>
      <w:r w:rsidR="008E03AA" w:rsidRPr="00504797">
        <w:rPr>
          <w:rFonts w:cs="Arial"/>
        </w:rPr>
        <w:t>.</w:t>
      </w:r>
      <w:r w:rsidRPr="00504797">
        <w:rPr>
          <w:rFonts w:cs="Arial"/>
        </w:rPr>
        <w:t>)</w:t>
      </w:r>
    </w:p>
    <w:p w14:paraId="658A33D3" w14:textId="77777777" w:rsidR="00A52410" w:rsidRPr="00504797" w:rsidRDefault="00A52410" w:rsidP="3034BFC1">
      <w:pPr>
        <w:autoSpaceDE w:val="0"/>
        <w:autoSpaceDN w:val="0"/>
        <w:adjustRightInd w:val="0"/>
        <w:spacing w:after="200"/>
        <w:rPr>
          <w:rFonts w:cs="Arial"/>
        </w:rPr>
      </w:pPr>
      <w:r w:rsidRPr="00504797">
        <w:rPr>
          <w:rFonts w:cs="Arial"/>
        </w:rPr>
        <w:t>The Reports shall include but will not be limited to the information on (technical and cost) deviations from the project and defects in construction, identified in the course of author's supervision and taken measures.</w:t>
      </w:r>
    </w:p>
    <w:p w14:paraId="01F301BE" w14:textId="54F6CE20" w:rsidR="00A52410" w:rsidRPr="00504797" w:rsidRDefault="00A52410" w:rsidP="3034BFC1">
      <w:pPr>
        <w:autoSpaceDE w:val="0"/>
        <w:autoSpaceDN w:val="0"/>
        <w:adjustRightInd w:val="0"/>
        <w:spacing w:after="200"/>
        <w:rPr>
          <w:rFonts w:cs="Arial"/>
        </w:rPr>
      </w:pPr>
      <w:r w:rsidRPr="00504797">
        <w:rPr>
          <w:rFonts w:cs="Arial"/>
        </w:rPr>
        <w:t xml:space="preserve">These documents will be </w:t>
      </w:r>
      <w:r w:rsidR="00CD71F1">
        <w:rPr>
          <w:rFonts w:cs="Arial"/>
        </w:rPr>
        <w:t>prepared</w:t>
      </w:r>
      <w:r w:rsidR="00CD71F1" w:rsidRPr="00504797">
        <w:rPr>
          <w:rFonts w:cs="Arial"/>
        </w:rPr>
        <w:t xml:space="preserve"> </w:t>
      </w:r>
      <w:r w:rsidRPr="00504797">
        <w:rPr>
          <w:rFonts w:cs="Arial"/>
        </w:rPr>
        <w:t>after each mission during implementation.</w:t>
      </w:r>
    </w:p>
    <w:p w14:paraId="6ECFC600" w14:textId="77777777" w:rsidR="00B96598" w:rsidRPr="00504797" w:rsidRDefault="00B96598" w:rsidP="3034BFC1">
      <w:pPr>
        <w:widowControl w:val="0"/>
        <w:numPr>
          <w:ilvl w:val="1"/>
          <w:numId w:val="21"/>
        </w:numPr>
        <w:spacing w:before="238"/>
        <w:ind w:left="567"/>
        <w:rPr>
          <w:rFonts w:cs="Arial"/>
          <w:b/>
          <w:bCs/>
        </w:rPr>
      </w:pPr>
      <w:bookmarkStart w:id="5" w:name="_TOC_250001"/>
      <w:r w:rsidRPr="00504797">
        <w:rPr>
          <w:rFonts w:cs="Arial"/>
          <w:b/>
          <w:bCs/>
        </w:rPr>
        <w:t>Proposed Staff</w:t>
      </w:r>
      <w:bookmarkEnd w:id="5"/>
      <w:r w:rsidRPr="00504797">
        <w:rPr>
          <w:rFonts w:cs="Arial"/>
          <w:b/>
          <w:bCs/>
        </w:rPr>
        <w:t>ing</w:t>
      </w:r>
    </w:p>
    <w:p w14:paraId="33EBD21B" w14:textId="77777777" w:rsidR="00B96598" w:rsidRPr="00504797" w:rsidRDefault="00165976" w:rsidP="3034BFC1">
      <w:pPr>
        <w:autoSpaceDE w:val="0"/>
        <w:autoSpaceDN w:val="0"/>
        <w:adjustRightInd w:val="0"/>
        <w:spacing w:before="240" w:after="200"/>
        <w:rPr>
          <w:rFonts w:cs="Arial"/>
        </w:rPr>
      </w:pPr>
      <w:r w:rsidRPr="00504797">
        <w:rPr>
          <w:rFonts w:cs="Arial"/>
        </w:rPr>
        <w:t xml:space="preserve">The consultant must provide a sufficient number of qualified and experienced personnel to ensure the proper performance of the tasks specified in Paragraph I of this </w:t>
      </w:r>
      <w:proofErr w:type="spellStart"/>
      <w:r w:rsidRPr="00504797">
        <w:rPr>
          <w:rFonts w:cs="Arial"/>
        </w:rPr>
        <w:t>TоR</w:t>
      </w:r>
      <w:proofErr w:type="spellEnd"/>
      <w:r w:rsidRPr="00504797">
        <w:rPr>
          <w:rFonts w:cs="Arial"/>
        </w:rPr>
        <w:t>.</w:t>
      </w:r>
      <w:r w:rsidR="00B96598" w:rsidRPr="00504797">
        <w:rPr>
          <w:rFonts w:cs="Arial"/>
        </w:rPr>
        <w:t xml:space="preserve"> The Consultant's personnel will consist of key and non-key (support) personnel. The services are to be provided by a team comprising international and local</w:t>
      </w:r>
      <w:r w:rsidR="00441411" w:rsidRPr="00504797">
        <w:rPr>
          <w:rFonts w:cs="Arial"/>
        </w:rPr>
        <w:t xml:space="preserve"> (national)</w:t>
      </w:r>
      <w:r w:rsidR="00B96598" w:rsidRPr="00504797">
        <w:rPr>
          <w:rFonts w:cs="Arial"/>
        </w:rPr>
        <w:t xml:space="preserve"> long-term, international and local short-term and other professional and administrative support staff as deemed necessary by the Consultant. The team leader shall be an international expert. The Consultant is expected to provide sufficient support staff to complete the assignment (AutoCAD specialist, translator, secretary, office manager, driver, etc.). Efficient management and backstopping services shall be made available.</w:t>
      </w:r>
    </w:p>
    <w:p w14:paraId="78E8230E" w14:textId="77777777" w:rsidR="00B96598" w:rsidRPr="00504797" w:rsidRDefault="00B96598" w:rsidP="3034BFC1">
      <w:pPr>
        <w:autoSpaceDE w:val="0"/>
        <w:autoSpaceDN w:val="0"/>
        <w:adjustRightInd w:val="0"/>
        <w:spacing w:after="200"/>
        <w:rPr>
          <w:rFonts w:cs="Arial"/>
        </w:rPr>
      </w:pPr>
      <w:r w:rsidRPr="00504797">
        <w:rPr>
          <w:rFonts w:cs="Arial"/>
        </w:rPr>
        <w:t xml:space="preserve">The preferred qualifications (skills and experience) of </w:t>
      </w:r>
      <w:r w:rsidR="00165976" w:rsidRPr="00504797">
        <w:rPr>
          <w:rFonts w:cs="Arial"/>
        </w:rPr>
        <w:t>key personnel</w:t>
      </w:r>
      <w:r w:rsidRPr="00504797">
        <w:rPr>
          <w:rFonts w:cs="Arial"/>
        </w:rPr>
        <w:t xml:space="preserve">, as well as their general roles and responsibilities, are specified in </w:t>
      </w:r>
      <w:r w:rsidRPr="00504797">
        <w:rPr>
          <w:rFonts w:cs="Arial"/>
          <w:b/>
          <w:bCs/>
        </w:rPr>
        <w:t>Appendix 2</w:t>
      </w:r>
      <w:r w:rsidRPr="00504797">
        <w:rPr>
          <w:rFonts w:cs="Arial"/>
        </w:rPr>
        <w:t xml:space="preserve"> to this Terms of Reference.</w:t>
      </w:r>
    </w:p>
    <w:p w14:paraId="7C95DAB3" w14:textId="77777777" w:rsidR="00B96598" w:rsidRPr="00504797" w:rsidRDefault="00B96598" w:rsidP="3034BFC1">
      <w:pPr>
        <w:autoSpaceDE w:val="0"/>
        <w:autoSpaceDN w:val="0"/>
        <w:adjustRightInd w:val="0"/>
        <w:spacing w:after="200"/>
        <w:rPr>
          <w:rFonts w:cs="Arial"/>
        </w:rPr>
      </w:pPr>
      <w:r w:rsidRPr="00504797">
        <w:rPr>
          <w:rFonts w:cs="Arial"/>
        </w:rPr>
        <w:t>For all experts Curriculum Vitae shall be submitted, documenting the capabilities of the expert for the present project and for the specific task.</w:t>
      </w:r>
    </w:p>
    <w:p w14:paraId="1BF406BB" w14:textId="067DB66C" w:rsidR="00B96598" w:rsidRPr="00504797" w:rsidRDefault="00B96598" w:rsidP="3034BFC1">
      <w:pPr>
        <w:autoSpaceDE w:val="0"/>
        <w:autoSpaceDN w:val="0"/>
        <w:adjustRightInd w:val="0"/>
        <w:spacing w:after="200"/>
        <w:rPr>
          <w:rFonts w:cs="Arial"/>
        </w:rPr>
      </w:pPr>
      <w:r w:rsidRPr="00504797">
        <w:rPr>
          <w:rFonts w:cs="Arial"/>
        </w:rPr>
        <w:t xml:space="preserve">'International expert' is defined as an expert with working experience in at least two regions outside </w:t>
      </w:r>
      <w:r w:rsidR="008D6F05">
        <w:rPr>
          <w:rFonts w:cs="Arial"/>
        </w:rPr>
        <w:t xml:space="preserve">their </w:t>
      </w:r>
      <w:r w:rsidRPr="00504797">
        <w:rPr>
          <w:rFonts w:cs="Arial"/>
        </w:rPr>
        <w:t>home region</w:t>
      </w:r>
      <w:r w:rsidR="00A7633A" w:rsidRPr="00A7633A">
        <w:t xml:space="preserve"> </w:t>
      </w:r>
      <w:r w:rsidR="000B0D6C">
        <w:t>including</w:t>
      </w:r>
      <w:r w:rsidR="00A7633A" w:rsidRPr="00A7633A">
        <w:rPr>
          <w:rFonts w:cs="Arial"/>
        </w:rPr>
        <w:t xml:space="preserve"> at least two IFI f</w:t>
      </w:r>
      <w:r w:rsidR="00A7633A">
        <w:rPr>
          <w:rFonts w:cs="Arial"/>
        </w:rPr>
        <w:t>i</w:t>
      </w:r>
      <w:r w:rsidR="00A7633A" w:rsidRPr="00A7633A">
        <w:rPr>
          <w:rFonts w:cs="Arial"/>
        </w:rPr>
        <w:t>nanced projects</w:t>
      </w:r>
      <w:r w:rsidRPr="00504797">
        <w:rPr>
          <w:rFonts w:cs="Arial"/>
        </w:rPr>
        <w:t xml:space="preserve"> is expected that the Team Leader is fluent in English and all other team members have working knowledge in English. Verbal and written communication and documentation in Russian </w:t>
      </w:r>
      <w:r w:rsidR="00B4716A" w:rsidRPr="00504797">
        <w:rPr>
          <w:rFonts w:cs="Arial"/>
        </w:rPr>
        <w:t>language</w:t>
      </w:r>
      <w:r w:rsidRPr="00504797">
        <w:rPr>
          <w:rFonts w:cs="Arial"/>
        </w:rPr>
        <w:t xml:space="preserve"> </w:t>
      </w:r>
      <w:r w:rsidR="00DA6629">
        <w:rPr>
          <w:rFonts w:cs="Arial"/>
        </w:rPr>
        <w:t>is mandatory</w:t>
      </w:r>
      <w:r w:rsidRPr="00504797">
        <w:rPr>
          <w:rFonts w:cs="Arial"/>
        </w:rPr>
        <w:t>.</w:t>
      </w:r>
    </w:p>
    <w:p w14:paraId="7BB2F797" w14:textId="77777777" w:rsidR="00B96598" w:rsidRPr="00504797" w:rsidRDefault="00B96598" w:rsidP="3034BFC1">
      <w:pPr>
        <w:autoSpaceDE w:val="0"/>
        <w:autoSpaceDN w:val="0"/>
        <w:adjustRightInd w:val="0"/>
        <w:spacing w:after="200"/>
        <w:rPr>
          <w:rFonts w:cs="Arial"/>
        </w:rPr>
      </w:pPr>
      <w:r w:rsidRPr="00504797">
        <w:rPr>
          <w:rFonts w:cs="Arial"/>
        </w:rPr>
        <w:t>In order to ensure the timely completion of the services and the efficient use of financial resources, the Consultant shall optimize the presence of its key personnel in Uzbekistan until the assignment is completed and all documents are submitted. The international team leader shall be continuously present in the project area (local office) during project activities for design preparation. Intermediate presence is expected</w:t>
      </w:r>
      <w:r w:rsidR="00165976" w:rsidRPr="00504797">
        <w:rPr>
          <w:rFonts w:cs="Arial"/>
        </w:rPr>
        <w:t xml:space="preserve"> in urgent cases for good reasons</w:t>
      </w:r>
      <w:r w:rsidRPr="00504797">
        <w:rPr>
          <w:rFonts w:cs="Arial"/>
        </w:rPr>
        <w:t xml:space="preserve">. Auxiliary services like preparation of drawings etc. may be carried out where appropriate. </w:t>
      </w:r>
    </w:p>
    <w:p w14:paraId="6FF79511" w14:textId="51E63102" w:rsidR="00251DD2" w:rsidRDefault="00B96598" w:rsidP="3034BFC1">
      <w:pPr>
        <w:autoSpaceDE w:val="0"/>
        <w:autoSpaceDN w:val="0"/>
        <w:adjustRightInd w:val="0"/>
        <w:spacing w:after="200"/>
        <w:rPr>
          <w:rFonts w:cs="Arial"/>
          <w:lang w:val="uz-Cyrl-UZ"/>
        </w:rPr>
      </w:pPr>
      <w:r w:rsidRPr="66D08FA4">
        <w:rPr>
          <w:rFonts w:cs="Arial"/>
        </w:rPr>
        <w:t>The following list of experts has to be understood as a tentative list of experts, however, the Consultant shall add extra and/or multi-skilled staff as he deems necessary and appropriate to accomplish the task based on their professional judgement.</w:t>
      </w:r>
      <w:r w:rsidR="005E2B6B" w:rsidRPr="66D08FA4">
        <w:rPr>
          <w:rFonts w:cs="Arial"/>
          <w:lang w:val="uz-Cyrl-UZ"/>
        </w:rPr>
        <w:t xml:space="preserve"> The experts </w:t>
      </w:r>
      <w:r w:rsidR="005E2B6B" w:rsidRPr="66D08FA4">
        <w:rPr>
          <w:rFonts w:cs="Arial"/>
        </w:rPr>
        <w:t>and their quantity</w:t>
      </w:r>
      <w:r w:rsidR="005E2B6B" w:rsidRPr="66D08FA4">
        <w:rPr>
          <w:rFonts w:cs="Arial"/>
          <w:lang w:val="uz-Cyrl-UZ"/>
        </w:rPr>
        <w:t xml:space="preserve"> listed below is accepted as a preliminary and minimal, but the Consultant may not limit and add additional and / or multitasking staff if he / she deems it necessary and appropriate to perform the task based on his / her professional judgment.</w:t>
      </w:r>
    </w:p>
    <w:tbl>
      <w:tblPr>
        <w:tblStyle w:val="14"/>
        <w:tblW w:w="0" w:type="auto"/>
        <w:tblLook w:val="04A0" w:firstRow="1" w:lastRow="0" w:firstColumn="1" w:lastColumn="0" w:noHBand="0" w:noVBand="1"/>
      </w:tblPr>
      <w:tblGrid>
        <w:gridCol w:w="748"/>
        <w:gridCol w:w="4867"/>
        <w:gridCol w:w="1472"/>
        <w:gridCol w:w="1129"/>
        <w:gridCol w:w="1129"/>
      </w:tblGrid>
      <w:tr w:rsidR="00CE774B" w:rsidRPr="008B042A" w14:paraId="6EC126C6" w14:textId="77777777" w:rsidTr="00072E6C">
        <w:tc>
          <w:tcPr>
            <w:tcW w:w="748" w:type="dxa"/>
          </w:tcPr>
          <w:p w14:paraId="55168FC8" w14:textId="77777777" w:rsidR="00CE774B" w:rsidRPr="003F5843" w:rsidRDefault="00CE774B" w:rsidP="00072E6C">
            <w:pPr>
              <w:jc w:val="center"/>
              <w:rPr>
                <w:rFonts w:cs="Arial"/>
                <w:b/>
                <w:bCs/>
                <w:szCs w:val="22"/>
              </w:rPr>
            </w:pPr>
            <w:r w:rsidRPr="003F5843">
              <w:rPr>
                <w:rFonts w:cs="Arial"/>
                <w:b/>
                <w:bCs/>
                <w:szCs w:val="22"/>
              </w:rPr>
              <w:t>No</w:t>
            </w:r>
          </w:p>
        </w:tc>
        <w:tc>
          <w:tcPr>
            <w:tcW w:w="4867" w:type="dxa"/>
          </w:tcPr>
          <w:p w14:paraId="5D96C532" w14:textId="77777777" w:rsidR="00CE774B" w:rsidRPr="003F5843" w:rsidRDefault="00CE774B" w:rsidP="00072E6C">
            <w:pPr>
              <w:jc w:val="center"/>
              <w:rPr>
                <w:rFonts w:cs="Arial"/>
                <w:b/>
                <w:bCs/>
                <w:szCs w:val="22"/>
              </w:rPr>
            </w:pPr>
            <w:r w:rsidRPr="003F5843">
              <w:rPr>
                <w:rFonts w:cs="Arial"/>
                <w:b/>
                <w:bCs/>
                <w:szCs w:val="22"/>
              </w:rPr>
              <w:t>Title</w:t>
            </w:r>
          </w:p>
        </w:tc>
        <w:tc>
          <w:tcPr>
            <w:tcW w:w="1472" w:type="dxa"/>
          </w:tcPr>
          <w:p w14:paraId="7C17EB53" w14:textId="77777777" w:rsidR="00CE774B" w:rsidRPr="003F5843" w:rsidRDefault="00CE774B" w:rsidP="00072E6C">
            <w:pPr>
              <w:jc w:val="center"/>
              <w:rPr>
                <w:rFonts w:cs="Arial"/>
                <w:b/>
                <w:bCs/>
                <w:szCs w:val="22"/>
              </w:rPr>
            </w:pPr>
            <w:r w:rsidRPr="003F5843">
              <w:rPr>
                <w:rFonts w:cs="Arial"/>
                <w:b/>
                <w:bCs/>
                <w:szCs w:val="22"/>
              </w:rPr>
              <w:t>Quantity</w:t>
            </w:r>
          </w:p>
        </w:tc>
        <w:tc>
          <w:tcPr>
            <w:tcW w:w="1129" w:type="dxa"/>
          </w:tcPr>
          <w:p w14:paraId="3CABB907" w14:textId="77777777" w:rsidR="00CE774B" w:rsidRPr="003F5843" w:rsidRDefault="00CE774B" w:rsidP="00072E6C">
            <w:pPr>
              <w:jc w:val="center"/>
              <w:rPr>
                <w:rFonts w:cs="Arial"/>
                <w:b/>
                <w:bCs/>
                <w:szCs w:val="22"/>
              </w:rPr>
            </w:pPr>
            <w:proofErr w:type="spellStart"/>
            <w:r w:rsidRPr="00BB3654">
              <w:rPr>
                <w:rFonts w:cs="Arial"/>
                <w:b/>
                <w:bCs/>
                <w:szCs w:val="22"/>
              </w:rPr>
              <w:t>Aprox</w:t>
            </w:r>
            <w:proofErr w:type="spellEnd"/>
            <w:r w:rsidRPr="00BB3654">
              <w:rPr>
                <w:rFonts w:cs="Arial"/>
                <w:b/>
                <w:bCs/>
                <w:szCs w:val="22"/>
              </w:rPr>
              <w:t>-t man- month</w:t>
            </w:r>
          </w:p>
        </w:tc>
        <w:tc>
          <w:tcPr>
            <w:tcW w:w="1129" w:type="dxa"/>
          </w:tcPr>
          <w:p w14:paraId="22E60E59" w14:textId="77777777" w:rsidR="00CE774B" w:rsidRPr="003F5843" w:rsidRDefault="00CE774B" w:rsidP="00072E6C">
            <w:pPr>
              <w:jc w:val="center"/>
              <w:rPr>
                <w:rFonts w:cs="Arial"/>
                <w:b/>
                <w:bCs/>
                <w:szCs w:val="22"/>
              </w:rPr>
            </w:pPr>
            <w:r w:rsidRPr="00BB3654">
              <w:rPr>
                <w:rFonts w:cs="Arial"/>
                <w:b/>
                <w:bCs/>
                <w:szCs w:val="22"/>
              </w:rPr>
              <w:t xml:space="preserve">Total </w:t>
            </w:r>
            <w:proofErr w:type="spellStart"/>
            <w:r w:rsidRPr="00BB3654">
              <w:rPr>
                <w:rFonts w:cs="Arial"/>
                <w:b/>
                <w:bCs/>
                <w:szCs w:val="22"/>
              </w:rPr>
              <w:t>aprox</w:t>
            </w:r>
            <w:proofErr w:type="spellEnd"/>
            <w:r w:rsidRPr="00BB3654">
              <w:rPr>
                <w:rFonts w:cs="Arial"/>
                <w:b/>
                <w:bCs/>
                <w:szCs w:val="22"/>
              </w:rPr>
              <w:t>-t man-month</w:t>
            </w:r>
          </w:p>
        </w:tc>
      </w:tr>
      <w:tr w:rsidR="00CE774B" w:rsidRPr="003F5843" w14:paraId="35F7D14F" w14:textId="77777777" w:rsidTr="00072E6C">
        <w:tc>
          <w:tcPr>
            <w:tcW w:w="9345" w:type="dxa"/>
            <w:gridSpan w:val="5"/>
          </w:tcPr>
          <w:p w14:paraId="02F96DD9" w14:textId="77777777" w:rsidR="00CE774B" w:rsidRPr="003F5843" w:rsidRDefault="00CE774B" w:rsidP="00072E6C">
            <w:pPr>
              <w:jc w:val="center"/>
              <w:rPr>
                <w:rFonts w:cs="Arial"/>
                <w:b/>
                <w:bCs/>
                <w:szCs w:val="22"/>
              </w:rPr>
            </w:pPr>
            <w:r w:rsidRPr="003F5843">
              <w:rPr>
                <w:rFonts w:cs="Arial"/>
                <w:b/>
                <w:bCs/>
                <w:szCs w:val="22"/>
              </w:rPr>
              <w:t>Key</w:t>
            </w:r>
          </w:p>
        </w:tc>
      </w:tr>
      <w:tr w:rsidR="00CE774B" w:rsidRPr="003F5843" w14:paraId="5FE04DE7" w14:textId="77777777" w:rsidTr="00072E6C">
        <w:tc>
          <w:tcPr>
            <w:tcW w:w="9345" w:type="dxa"/>
            <w:gridSpan w:val="5"/>
          </w:tcPr>
          <w:p w14:paraId="7F25955F" w14:textId="77777777" w:rsidR="00CE774B" w:rsidRPr="003F5843" w:rsidRDefault="00CE774B" w:rsidP="00072E6C">
            <w:pPr>
              <w:jc w:val="center"/>
              <w:rPr>
                <w:rFonts w:cs="Arial"/>
                <w:b/>
                <w:bCs/>
                <w:szCs w:val="22"/>
              </w:rPr>
            </w:pPr>
            <w:r w:rsidRPr="003F5843">
              <w:rPr>
                <w:rFonts w:cs="Arial"/>
                <w:b/>
                <w:bCs/>
                <w:szCs w:val="22"/>
              </w:rPr>
              <w:t xml:space="preserve">International Experts </w:t>
            </w:r>
          </w:p>
        </w:tc>
      </w:tr>
      <w:tr w:rsidR="00CE774B" w:rsidRPr="003F5843" w14:paraId="66D97E99" w14:textId="77777777" w:rsidTr="00A34B41">
        <w:tc>
          <w:tcPr>
            <w:tcW w:w="748" w:type="dxa"/>
          </w:tcPr>
          <w:p w14:paraId="3B198271" w14:textId="77777777" w:rsidR="00CE774B" w:rsidRPr="003F5843" w:rsidRDefault="00CE774B" w:rsidP="00CE774B">
            <w:pPr>
              <w:jc w:val="center"/>
              <w:rPr>
                <w:rFonts w:eastAsia="Arial" w:cs="Arial"/>
                <w:szCs w:val="22"/>
                <w:lang w:bidi="en-US"/>
              </w:rPr>
            </w:pPr>
            <w:r w:rsidRPr="003F5843">
              <w:rPr>
                <w:rFonts w:cs="Arial"/>
                <w:szCs w:val="22"/>
              </w:rPr>
              <w:t>K-1</w:t>
            </w:r>
          </w:p>
        </w:tc>
        <w:tc>
          <w:tcPr>
            <w:tcW w:w="4867" w:type="dxa"/>
            <w:vAlign w:val="center"/>
          </w:tcPr>
          <w:p w14:paraId="5CADF5A0" w14:textId="03FE1002" w:rsidR="00CE774B" w:rsidRPr="003F5843" w:rsidRDefault="00CE774B" w:rsidP="00CE774B">
            <w:pPr>
              <w:rPr>
                <w:rFonts w:eastAsia="Arial" w:cs="Arial"/>
                <w:szCs w:val="22"/>
                <w:lang w:bidi="en-US"/>
              </w:rPr>
            </w:pPr>
            <w:r w:rsidRPr="007102A9">
              <w:rPr>
                <w:rFonts w:cs="Arial"/>
                <w:color w:val="000000"/>
                <w:szCs w:val="22"/>
                <w:lang w:eastAsia="ru-RU"/>
              </w:rPr>
              <w:t>Team Leader/ Expert in sewerage and wastewater treatment/ FIDIC Engineer</w:t>
            </w:r>
          </w:p>
        </w:tc>
        <w:tc>
          <w:tcPr>
            <w:tcW w:w="1472" w:type="dxa"/>
            <w:vAlign w:val="center"/>
          </w:tcPr>
          <w:p w14:paraId="18B4ED65" w14:textId="3E8AF39F" w:rsidR="00CE774B" w:rsidRPr="003F5843" w:rsidRDefault="00CE774B" w:rsidP="00CE774B">
            <w:pPr>
              <w:jc w:val="center"/>
              <w:rPr>
                <w:rFonts w:eastAsia="Arial" w:cs="Arial"/>
                <w:szCs w:val="22"/>
                <w:lang w:bidi="en-US"/>
              </w:rPr>
            </w:pPr>
            <w:r w:rsidRPr="007102A9">
              <w:rPr>
                <w:rFonts w:cs="Arial"/>
                <w:color w:val="000000"/>
                <w:szCs w:val="22"/>
                <w:lang w:eastAsia="ru-RU"/>
              </w:rPr>
              <w:t>1</w:t>
            </w:r>
          </w:p>
        </w:tc>
        <w:tc>
          <w:tcPr>
            <w:tcW w:w="1129" w:type="dxa"/>
            <w:vAlign w:val="center"/>
          </w:tcPr>
          <w:p w14:paraId="7003EF3D" w14:textId="7B799980" w:rsidR="00CE774B" w:rsidRPr="00BB3654" w:rsidRDefault="00CE774B" w:rsidP="00A62CE1">
            <w:pPr>
              <w:jc w:val="center"/>
              <w:rPr>
                <w:rFonts w:cs="Arial"/>
                <w:szCs w:val="22"/>
              </w:rPr>
            </w:pPr>
            <w:r w:rsidRPr="007102A9">
              <w:rPr>
                <w:rFonts w:cs="Arial"/>
                <w:color w:val="000000"/>
                <w:szCs w:val="22"/>
                <w:lang w:eastAsia="ru-RU"/>
              </w:rPr>
              <w:t>1</w:t>
            </w:r>
            <w:r w:rsidR="00A62CE1">
              <w:rPr>
                <w:rFonts w:cs="Arial"/>
                <w:color w:val="000000"/>
                <w:szCs w:val="22"/>
                <w:lang w:eastAsia="ru-RU"/>
              </w:rPr>
              <w:t>7</w:t>
            </w:r>
          </w:p>
        </w:tc>
        <w:tc>
          <w:tcPr>
            <w:tcW w:w="1129" w:type="dxa"/>
            <w:vAlign w:val="center"/>
          </w:tcPr>
          <w:p w14:paraId="61FDF629" w14:textId="1AE4301B" w:rsidR="00CE774B" w:rsidRPr="00BB3654" w:rsidRDefault="00CE774B" w:rsidP="00A62CE1">
            <w:pPr>
              <w:jc w:val="center"/>
              <w:rPr>
                <w:rFonts w:cs="Arial"/>
                <w:szCs w:val="22"/>
              </w:rPr>
            </w:pPr>
            <w:r w:rsidRPr="007102A9">
              <w:rPr>
                <w:rFonts w:cs="Arial"/>
                <w:color w:val="000000"/>
                <w:szCs w:val="22"/>
                <w:lang w:eastAsia="ru-RU"/>
              </w:rPr>
              <w:t>1</w:t>
            </w:r>
            <w:r w:rsidR="00A62CE1">
              <w:rPr>
                <w:rFonts w:cs="Arial"/>
                <w:color w:val="000000"/>
                <w:szCs w:val="22"/>
                <w:lang w:eastAsia="ru-RU"/>
              </w:rPr>
              <w:t>7</w:t>
            </w:r>
          </w:p>
        </w:tc>
      </w:tr>
      <w:tr w:rsidR="00CE774B" w:rsidRPr="003F5843" w14:paraId="20B51C6C" w14:textId="77777777" w:rsidTr="00A34B41">
        <w:tc>
          <w:tcPr>
            <w:tcW w:w="748" w:type="dxa"/>
          </w:tcPr>
          <w:p w14:paraId="40DAAF84" w14:textId="77777777" w:rsidR="00CE774B" w:rsidRPr="003F5843" w:rsidRDefault="00CE774B" w:rsidP="00CE774B">
            <w:pPr>
              <w:jc w:val="center"/>
              <w:rPr>
                <w:rFonts w:eastAsia="Arial" w:cs="Arial"/>
                <w:szCs w:val="22"/>
                <w:lang w:bidi="en-US"/>
              </w:rPr>
            </w:pPr>
            <w:r w:rsidRPr="003F5843">
              <w:rPr>
                <w:rFonts w:cs="Arial"/>
                <w:szCs w:val="22"/>
              </w:rPr>
              <w:t>K-2</w:t>
            </w:r>
          </w:p>
        </w:tc>
        <w:tc>
          <w:tcPr>
            <w:tcW w:w="4867" w:type="dxa"/>
            <w:vAlign w:val="center"/>
          </w:tcPr>
          <w:p w14:paraId="208C1F11" w14:textId="7FD35B2C" w:rsidR="00CE774B" w:rsidRPr="003F5843" w:rsidRDefault="00CE774B" w:rsidP="00CE774B">
            <w:pPr>
              <w:rPr>
                <w:rFonts w:eastAsia="Arial" w:cs="Arial"/>
                <w:szCs w:val="22"/>
                <w:lang w:val="ru-RU" w:bidi="en-US"/>
              </w:rPr>
            </w:pPr>
            <w:r w:rsidRPr="007102A9">
              <w:rPr>
                <w:rFonts w:cs="Arial"/>
                <w:color w:val="000000"/>
                <w:szCs w:val="22"/>
                <w:lang w:eastAsia="ru-RU"/>
              </w:rPr>
              <w:t>Waste Water Treatment Specialist</w:t>
            </w:r>
          </w:p>
        </w:tc>
        <w:tc>
          <w:tcPr>
            <w:tcW w:w="1472" w:type="dxa"/>
            <w:vAlign w:val="center"/>
          </w:tcPr>
          <w:p w14:paraId="3A9086EC" w14:textId="1D9BC4BD" w:rsidR="00CE774B" w:rsidRPr="003F5843" w:rsidRDefault="00CE774B" w:rsidP="00CE774B">
            <w:pPr>
              <w:jc w:val="center"/>
              <w:rPr>
                <w:rFonts w:eastAsia="Arial" w:cs="Arial"/>
                <w:szCs w:val="22"/>
                <w:lang w:bidi="en-US"/>
              </w:rPr>
            </w:pPr>
            <w:r w:rsidRPr="007102A9">
              <w:rPr>
                <w:rFonts w:cs="Arial"/>
                <w:color w:val="000000"/>
                <w:szCs w:val="22"/>
                <w:lang w:eastAsia="ru-RU"/>
              </w:rPr>
              <w:t>1</w:t>
            </w:r>
          </w:p>
        </w:tc>
        <w:tc>
          <w:tcPr>
            <w:tcW w:w="1129" w:type="dxa"/>
            <w:vAlign w:val="center"/>
          </w:tcPr>
          <w:p w14:paraId="5594EAF8" w14:textId="0FB50AA7" w:rsidR="00CE774B" w:rsidRPr="00BB3654" w:rsidRDefault="00CE774B" w:rsidP="00CE774B">
            <w:pPr>
              <w:jc w:val="center"/>
              <w:rPr>
                <w:rFonts w:cs="Arial"/>
                <w:szCs w:val="22"/>
              </w:rPr>
            </w:pPr>
            <w:r w:rsidRPr="007102A9">
              <w:rPr>
                <w:rFonts w:cs="Arial"/>
                <w:color w:val="000000"/>
                <w:szCs w:val="22"/>
                <w:lang w:eastAsia="ru-RU"/>
              </w:rPr>
              <w:t>12</w:t>
            </w:r>
          </w:p>
        </w:tc>
        <w:tc>
          <w:tcPr>
            <w:tcW w:w="1129" w:type="dxa"/>
            <w:vAlign w:val="center"/>
          </w:tcPr>
          <w:p w14:paraId="4D0700C3" w14:textId="03239D8D" w:rsidR="00CE774B" w:rsidRPr="00BB3654" w:rsidRDefault="00CE774B" w:rsidP="00CE774B">
            <w:pPr>
              <w:jc w:val="center"/>
              <w:rPr>
                <w:rFonts w:cs="Arial"/>
                <w:szCs w:val="22"/>
              </w:rPr>
            </w:pPr>
            <w:r w:rsidRPr="007102A9">
              <w:rPr>
                <w:rFonts w:cs="Arial"/>
                <w:color w:val="000000"/>
                <w:szCs w:val="22"/>
                <w:lang w:eastAsia="ru-RU"/>
              </w:rPr>
              <w:t>12</w:t>
            </w:r>
          </w:p>
        </w:tc>
      </w:tr>
      <w:tr w:rsidR="00CE774B" w:rsidRPr="003F5843" w14:paraId="599ECF51" w14:textId="77777777" w:rsidTr="00A34B41">
        <w:tc>
          <w:tcPr>
            <w:tcW w:w="748" w:type="dxa"/>
          </w:tcPr>
          <w:p w14:paraId="5F101E12" w14:textId="77777777" w:rsidR="00CE774B" w:rsidRPr="003F5843" w:rsidRDefault="00CE774B" w:rsidP="00CE774B">
            <w:pPr>
              <w:jc w:val="center"/>
              <w:rPr>
                <w:rFonts w:eastAsia="Arial" w:cs="Arial"/>
                <w:szCs w:val="22"/>
                <w:lang w:bidi="en-US"/>
              </w:rPr>
            </w:pPr>
            <w:r w:rsidRPr="003F5843">
              <w:rPr>
                <w:rFonts w:cs="Arial"/>
                <w:szCs w:val="22"/>
              </w:rPr>
              <w:t>K-3</w:t>
            </w:r>
          </w:p>
        </w:tc>
        <w:tc>
          <w:tcPr>
            <w:tcW w:w="4867" w:type="dxa"/>
            <w:vAlign w:val="center"/>
          </w:tcPr>
          <w:p w14:paraId="085E7348" w14:textId="778F5CB7" w:rsidR="00CE774B" w:rsidRPr="003F5843" w:rsidRDefault="00CE774B" w:rsidP="00CE774B">
            <w:pPr>
              <w:rPr>
                <w:rFonts w:eastAsia="Arial" w:cs="Arial"/>
                <w:szCs w:val="22"/>
                <w:lang w:bidi="en-US"/>
              </w:rPr>
            </w:pPr>
            <w:r w:rsidRPr="007102A9">
              <w:rPr>
                <w:rFonts w:cs="Arial"/>
                <w:color w:val="000000"/>
                <w:szCs w:val="22"/>
                <w:lang w:eastAsia="ru-RU"/>
              </w:rPr>
              <w:t>Process engineer (chemist, microbiologist)</w:t>
            </w:r>
          </w:p>
        </w:tc>
        <w:tc>
          <w:tcPr>
            <w:tcW w:w="1472" w:type="dxa"/>
            <w:vAlign w:val="center"/>
          </w:tcPr>
          <w:p w14:paraId="2A79435C" w14:textId="608F7049" w:rsidR="00CE774B" w:rsidRPr="003F5843" w:rsidRDefault="00CE774B" w:rsidP="00CE774B">
            <w:pPr>
              <w:jc w:val="center"/>
              <w:rPr>
                <w:rFonts w:eastAsia="Arial" w:cs="Arial"/>
                <w:szCs w:val="22"/>
                <w:lang w:bidi="en-US"/>
              </w:rPr>
            </w:pPr>
            <w:r w:rsidRPr="007102A9">
              <w:rPr>
                <w:rFonts w:cs="Arial"/>
                <w:color w:val="000000"/>
                <w:szCs w:val="22"/>
                <w:lang w:eastAsia="ru-RU"/>
              </w:rPr>
              <w:t>1</w:t>
            </w:r>
          </w:p>
        </w:tc>
        <w:tc>
          <w:tcPr>
            <w:tcW w:w="1129" w:type="dxa"/>
            <w:vAlign w:val="center"/>
          </w:tcPr>
          <w:p w14:paraId="0919EEBA" w14:textId="45454053" w:rsidR="00CE774B" w:rsidRPr="00BB3654" w:rsidRDefault="00CE774B" w:rsidP="00CE774B">
            <w:pPr>
              <w:jc w:val="center"/>
              <w:rPr>
                <w:rFonts w:cs="Arial"/>
                <w:szCs w:val="22"/>
              </w:rPr>
            </w:pPr>
            <w:r w:rsidRPr="007102A9">
              <w:rPr>
                <w:rFonts w:cs="Arial"/>
                <w:color w:val="000000"/>
                <w:szCs w:val="22"/>
                <w:lang w:eastAsia="ru-RU"/>
              </w:rPr>
              <w:t>2</w:t>
            </w:r>
          </w:p>
        </w:tc>
        <w:tc>
          <w:tcPr>
            <w:tcW w:w="1129" w:type="dxa"/>
            <w:vAlign w:val="center"/>
          </w:tcPr>
          <w:p w14:paraId="42E801EE" w14:textId="7A5B89F9" w:rsidR="00CE774B" w:rsidRPr="00BB3654" w:rsidRDefault="00CE774B" w:rsidP="00CE774B">
            <w:pPr>
              <w:jc w:val="center"/>
              <w:rPr>
                <w:rFonts w:cs="Arial"/>
                <w:szCs w:val="22"/>
              </w:rPr>
            </w:pPr>
            <w:r w:rsidRPr="007102A9">
              <w:rPr>
                <w:rFonts w:cs="Arial"/>
                <w:color w:val="000000"/>
                <w:szCs w:val="22"/>
                <w:lang w:eastAsia="ru-RU"/>
              </w:rPr>
              <w:t>2</w:t>
            </w:r>
          </w:p>
        </w:tc>
      </w:tr>
      <w:tr w:rsidR="00CE774B" w:rsidRPr="003F5843" w14:paraId="08F55392" w14:textId="77777777" w:rsidTr="00A34B41">
        <w:tc>
          <w:tcPr>
            <w:tcW w:w="748" w:type="dxa"/>
          </w:tcPr>
          <w:p w14:paraId="3C8437AF" w14:textId="77777777" w:rsidR="00CE774B" w:rsidRPr="003F5843" w:rsidRDefault="00CE774B" w:rsidP="00CE774B">
            <w:pPr>
              <w:jc w:val="center"/>
              <w:rPr>
                <w:rFonts w:cs="Arial"/>
                <w:szCs w:val="22"/>
              </w:rPr>
            </w:pPr>
            <w:r w:rsidRPr="003F5843">
              <w:rPr>
                <w:rFonts w:cs="Arial"/>
                <w:szCs w:val="22"/>
              </w:rPr>
              <w:t>K-4</w:t>
            </w:r>
          </w:p>
        </w:tc>
        <w:tc>
          <w:tcPr>
            <w:tcW w:w="4867" w:type="dxa"/>
            <w:vAlign w:val="center"/>
          </w:tcPr>
          <w:p w14:paraId="37590593" w14:textId="030425FA" w:rsidR="00CE774B" w:rsidRPr="003F5843" w:rsidRDefault="00CE774B" w:rsidP="00CE774B">
            <w:pPr>
              <w:rPr>
                <w:rFonts w:cs="Arial"/>
                <w:szCs w:val="22"/>
              </w:rPr>
            </w:pPr>
            <w:r w:rsidRPr="007102A9">
              <w:rPr>
                <w:rFonts w:cs="Arial"/>
                <w:color w:val="000000"/>
                <w:szCs w:val="22"/>
                <w:lang w:eastAsia="ru-RU"/>
              </w:rPr>
              <w:t>Hydraulic Engineer</w:t>
            </w:r>
          </w:p>
        </w:tc>
        <w:tc>
          <w:tcPr>
            <w:tcW w:w="1472" w:type="dxa"/>
            <w:vAlign w:val="center"/>
          </w:tcPr>
          <w:p w14:paraId="6D379970" w14:textId="50E38B0E" w:rsidR="00CE774B" w:rsidRPr="003F5843" w:rsidRDefault="00CE774B" w:rsidP="00CE774B">
            <w:pPr>
              <w:jc w:val="center"/>
              <w:rPr>
                <w:rFonts w:eastAsia="Arial" w:cs="Arial"/>
                <w:szCs w:val="22"/>
                <w:lang w:val="ru-RU" w:bidi="en-US"/>
              </w:rPr>
            </w:pPr>
            <w:r w:rsidRPr="007102A9">
              <w:rPr>
                <w:rFonts w:cs="Arial"/>
                <w:color w:val="000000"/>
                <w:szCs w:val="22"/>
                <w:lang w:eastAsia="ru-RU"/>
              </w:rPr>
              <w:t>1</w:t>
            </w:r>
          </w:p>
        </w:tc>
        <w:tc>
          <w:tcPr>
            <w:tcW w:w="1129" w:type="dxa"/>
            <w:vAlign w:val="center"/>
          </w:tcPr>
          <w:p w14:paraId="09065101" w14:textId="5E443216" w:rsidR="00CE774B" w:rsidRPr="00BB3654" w:rsidRDefault="00CE774B" w:rsidP="00CE774B">
            <w:pPr>
              <w:jc w:val="center"/>
              <w:rPr>
                <w:rFonts w:cs="Arial"/>
                <w:szCs w:val="22"/>
              </w:rPr>
            </w:pPr>
            <w:r w:rsidRPr="007102A9">
              <w:rPr>
                <w:rFonts w:cs="Arial"/>
                <w:color w:val="000000"/>
                <w:szCs w:val="22"/>
                <w:lang w:eastAsia="ru-RU"/>
              </w:rPr>
              <w:t>8</w:t>
            </w:r>
          </w:p>
        </w:tc>
        <w:tc>
          <w:tcPr>
            <w:tcW w:w="1129" w:type="dxa"/>
            <w:vAlign w:val="center"/>
          </w:tcPr>
          <w:p w14:paraId="525E5BD1" w14:textId="00BE0764" w:rsidR="00CE774B" w:rsidRPr="00BB3654" w:rsidRDefault="00CE774B" w:rsidP="00CE774B">
            <w:pPr>
              <w:jc w:val="center"/>
              <w:rPr>
                <w:rFonts w:cs="Arial"/>
                <w:szCs w:val="22"/>
              </w:rPr>
            </w:pPr>
            <w:r w:rsidRPr="007102A9">
              <w:rPr>
                <w:rFonts w:cs="Arial"/>
                <w:color w:val="000000"/>
                <w:szCs w:val="22"/>
                <w:lang w:eastAsia="ru-RU"/>
              </w:rPr>
              <w:t>8</w:t>
            </w:r>
          </w:p>
        </w:tc>
      </w:tr>
      <w:tr w:rsidR="00CE774B" w:rsidRPr="003F5843" w14:paraId="27333841" w14:textId="77777777" w:rsidTr="00A34B41">
        <w:tc>
          <w:tcPr>
            <w:tcW w:w="748" w:type="dxa"/>
          </w:tcPr>
          <w:p w14:paraId="4693B811" w14:textId="77777777" w:rsidR="00CE774B" w:rsidRPr="003F5843" w:rsidRDefault="00CE774B" w:rsidP="00CE774B">
            <w:pPr>
              <w:jc w:val="center"/>
              <w:rPr>
                <w:rFonts w:eastAsia="Arial" w:cs="Arial"/>
                <w:szCs w:val="22"/>
                <w:lang w:bidi="en-US"/>
              </w:rPr>
            </w:pPr>
            <w:r w:rsidRPr="003F5843">
              <w:rPr>
                <w:rFonts w:cs="Arial"/>
                <w:szCs w:val="22"/>
              </w:rPr>
              <w:t>K-5</w:t>
            </w:r>
          </w:p>
        </w:tc>
        <w:tc>
          <w:tcPr>
            <w:tcW w:w="4867" w:type="dxa"/>
            <w:vAlign w:val="center"/>
          </w:tcPr>
          <w:p w14:paraId="2C094E93" w14:textId="7747C278" w:rsidR="00CE774B" w:rsidRPr="003F5843" w:rsidRDefault="00CE774B" w:rsidP="00CE774B">
            <w:pPr>
              <w:rPr>
                <w:rFonts w:eastAsia="Arial" w:cs="Arial"/>
                <w:szCs w:val="22"/>
                <w:lang w:bidi="en-US"/>
              </w:rPr>
            </w:pPr>
            <w:r w:rsidRPr="007102A9">
              <w:rPr>
                <w:rFonts w:cs="Arial"/>
                <w:color w:val="000000"/>
                <w:szCs w:val="22"/>
                <w:lang w:eastAsia="ru-RU"/>
              </w:rPr>
              <w:t xml:space="preserve">Specialist in automation, </w:t>
            </w:r>
            <w:proofErr w:type="spellStart"/>
            <w:r w:rsidRPr="007102A9">
              <w:rPr>
                <w:rFonts w:cs="Arial"/>
                <w:color w:val="000000"/>
                <w:szCs w:val="22"/>
                <w:lang w:eastAsia="ru-RU"/>
              </w:rPr>
              <w:t>telemechanization</w:t>
            </w:r>
            <w:proofErr w:type="spellEnd"/>
            <w:r w:rsidRPr="007102A9">
              <w:rPr>
                <w:rFonts w:cs="Arial"/>
                <w:color w:val="000000"/>
                <w:szCs w:val="22"/>
                <w:lang w:eastAsia="ru-RU"/>
              </w:rPr>
              <w:t>, dispatching and SCADA systems</w:t>
            </w:r>
          </w:p>
        </w:tc>
        <w:tc>
          <w:tcPr>
            <w:tcW w:w="1472" w:type="dxa"/>
            <w:vAlign w:val="center"/>
          </w:tcPr>
          <w:p w14:paraId="7C18348A" w14:textId="28621038" w:rsidR="00CE774B" w:rsidRPr="003F5843" w:rsidRDefault="00CE774B" w:rsidP="00CE774B">
            <w:pPr>
              <w:jc w:val="center"/>
              <w:rPr>
                <w:rFonts w:eastAsia="Arial" w:cs="Arial"/>
                <w:szCs w:val="22"/>
                <w:lang w:bidi="en-US"/>
              </w:rPr>
            </w:pPr>
            <w:r w:rsidRPr="007102A9">
              <w:rPr>
                <w:rFonts w:cs="Arial"/>
                <w:color w:val="000000"/>
                <w:szCs w:val="22"/>
                <w:lang w:eastAsia="ru-RU"/>
              </w:rPr>
              <w:t>1</w:t>
            </w:r>
          </w:p>
        </w:tc>
        <w:tc>
          <w:tcPr>
            <w:tcW w:w="1129" w:type="dxa"/>
            <w:vAlign w:val="center"/>
          </w:tcPr>
          <w:p w14:paraId="47A49BDA" w14:textId="21EF5848" w:rsidR="00CE774B" w:rsidRPr="00BB3654" w:rsidRDefault="00CE774B" w:rsidP="00CE774B">
            <w:pPr>
              <w:jc w:val="center"/>
              <w:rPr>
                <w:rFonts w:cs="Arial"/>
                <w:szCs w:val="22"/>
              </w:rPr>
            </w:pPr>
            <w:r w:rsidRPr="007102A9">
              <w:rPr>
                <w:rFonts w:cs="Arial"/>
                <w:color w:val="000000"/>
                <w:szCs w:val="22"/>
                <w:lang w:eastAsia="ru-RU"/>
              </w:rPr>
              <w:t>6</w:t>
            </w:r>
          </w:p>
        </w:tc>
        <w:tc>
          <w:tcPr>
            <w:tcW w:w="1129" w:type="dxa"/>
            <w:vAlign w:val="center"/>
          </w:tcPr>
          <w:p w14:paraId="10FBCEA5" w14:textId="7244A0D2" w:rsidR="00CE774B" w:rsidRPr="00BB3654" w:rsidRDefault="00CE774B" w:rsidP="00CE774B">
            <w:pPr>
              <w:jc w:val="center"/>
              <w:rPr>
                <w:rFonts w:cs="Arial"/>
                <w:szCs w:val="22"/>
              </w:rPr>
            </w:pPr>
            <w:r w:rsidRPr="007102A9">
              <w:rPr>
                <w:rFonts w:cs="Arial"/>
                <w:color w:val="000000"/>
                <w:szCs w:val="22"/>
                <w:lang w:eastAsia="ru-RU"/>
              </w:rPr>
              <w:t>6</w:t>
            </w:r>
          </w:p>
        </w:tc>
      </w:tr>
      <w:tr w:rsidR="00CE774B" w:rsidRPr="003F5843" w14:paraId="4E1EB6AE" w14:textId="77777777" w:rsidTr="00A34B41">
        <w:tc>
          <w:tcPr>
            <w:tcW w:w="748" w:type="dxa"/>
          </w:tcPr>
          <w:p w14:paraId="7301E4CF" w14:textId="77777777" w:rsidR="00CE774B" w:rsidRPr="003F5843" w:rsidRDefault="00CE774B" w:rsidP="00CE774B">
            <w:pPr>
              <w:jc w:val="center"/>
              <w:rPr>
                <w:rFonts w:eastAsia="Arial" w:cs="Arial"/>
                <w:szCs w:val="22"/>
                <w:lang w:val="ru-RU" w:bidi="en-US"/>
              </w:rPr>
            </w:pPr>
            <w:r w:rsidRPr="003F5843">
              <w:rPr>
                <w:rFonts w:cs="Arial"/>
                <w:szCs w:val="22"/>
              </w:rPr>
              <w:t>K-</w:t>
            </w:r>
            <w:r w:rsidRPr="003F5843">
              <w:rPr>
                <w:rFonts w:cs="Arial"/>
                <w:szCs w:val="22"/>
                <w:lang w:val="ru-RU"/>
              </w:rPr>
              <w:t>6</w:t>
            </w:r>
          </w:p>
        </w:tc>
        <w:tc>
          <w:tcPr>
            <w:tcW w:w="4867" w:type="dxa"/>
            <w:vAlign w:val="center"/>
          </w:tcPr>
          <w:p w14:paraId="2AB3D92E" w14:textId="6EBB7F5E" w:rsidR="00CE774B" w:rsidRPr="003F5843" w:rsidRDefault="00CE774B" w:rsidP="00CE774B">
            <w:pPr>
              <w:rPr>
                <w:rFonts w:eastAsia="Arial" w:cs="Arial"/>
                <w:szCs w:val="22"/>
                <w:lang w:bidi="en-US"/>
              </w:rPr>
            </w:pPr>
            <w:r w:rsidRPr="007102A9">
              <w:rPr>
                <w:rFonts w:cs="Arial"/>
                <w:color w:val="000000"/>
                <w:szCs w:val="22"/>
                <w:lang w:eastAsia="ru-RU"/>
              </w:rPr>
              <w:t>Environmental, health and safety (EHS) specialist</w:t>
            </w:r>
          </w:p>
        </w:tc>
        <w:tc>
          <w:tcPr>
            <w:tcW w:w="1472" w:type="dxa"/>
            <w:vAlign w:val="center"/>
          </w:tcPr>
          <w:p w14:paraId="509F767A" w14:textId="5310CE70" w:rsidR="00CE774B" w:rsidRPr="003F5843" w:rsidRDefault="00CE774B" w:rsidP="00CE774B">
            <w:pPr>
              <w:jc w:val="center"/>
              <w:rPr>
                <w:rFonts w:eastAsia="Arial" w:cs="Arial"/>
                <w:szCs w:val="22"/>
                <w:lang w:bidi="en-US"/>
              </w:rPr>
            </w:pPr>
            <w:r w:rsidRPr="007102A9">
              <w:rPr>
                <w:rFonts w:cs="Arial"/>
                <w:color w:val="000000"/>
                <w:szCs w:val="22"/>
                <w:lang w:eastAsia="ru-RU"/>
              </w:rPr>
              <w:t>1</w:t>
            </w:r>
          </w:p>
        </w:tc>
        <w:tc>
          <w:tcPr>
            <w:tcW w:w="1129" w:type="dxa"/>
            <w:vAlign w:val="center"/>
          </w:tcPr>
          <w:p w14:paraId="10910C13" w14:textId="2E387935" w:rsidR="00CE774B" w:rsidRPr="00BB3654" w:rsidRDefault="00CE774B" w:rsidP="00CE774B">
            <w:pPr>
              <w:jc w:val="center"/>
              <w:rPr>
                <w:rFonts w:cs="Arial"/>
                <w:szCs w:val="22"/>
              </w:rPr>
            </w:pPr>
            <w:r w:rsidRPr="007102A9">
              <w:rPr>
                <w:rFonts w:cs="Arial"/>
                <w:color w:val="000000"/>
                <w:szCs w:val="22"/>
                <w:lang w:eastAsia="ru-RU"/>
              </w:rPr>
              <w:t>2</w:t>
            </w:r>
          </w:p>
        </w:tc>
        <w:tc>
          <w:tcPr>
            <w:tcW w:w="1129" w:type="dxa"/>
            <w:vAlign w:val="center"/>
          </w:tcPr>
          <w:p w14:paraId="27890201" w14:textId="4721F048" w:rsidR="00CE774B" w:rsidRPr="00BB3654" w:rsidRDefault="00CE774B" w:rsidP="00CE774B">
            <w:pPr>
              <w:jc w:val="center"/>
              <w:rPr>
                <w:rFonts w:cs="Arial"/>
                <w:szCs w:val="22"/>
              </w:rPr>
            </w:pPr>
            <w:r w:rsidRPr="007102A9">
              <w:rPr>
                <w:rFonts w:cs="Arial"/>
                <w:color w:val="000000"/>
                <w:szCs w:val="22"/>
                <w:lang w:eastAsia="ru-RU"/>
              </w:rPr>
              <w:t>2</w:t>
            </w:r>
          </w:p>
        </w:tc>
      </w:tr>
      <w:tr w:rsidR="00CE774B" w:rsidRPr="003F5843" w14:paraId="58523010" w14:textId="77777777" w:rsidTr="00A34B41">
        <w:tc>
          <w:tcPr>
            <w:tcW w:w="748" w:type="dxa"/>
          </w:tcPr>
          <w:p w14:paraId="0B5314A5" w14:textId="233118E8" w:rsidR="00CE774B" w:rsidRPr="003F5843" w:rsidRDefault="00CE774B" w:rsidP="00CE774B">
            <w:pPr>
              <w:jc w:val="center"/>
              <w:rPr>
                <w:rFonts w:eastAsia="Arial" w:cs="Arial"/>
                <w:b/>
                <w:bCs/>
                <w:szCs w:val="22"/>
                <w:lang w:bidi="en-US"/>
              </w:rPr>
            </w:pPr>
            <w:r w:rsidRPr="003F5843">
              <w:rPr>
                <w:rFonts w:cs="Arial"/>
                <w:szCs w:val="22"/>
              </w:rPr>
              <w:t>K-</w:t>
            </w:r>
            <w:r>
              <w:rPr>
                <w:rFonts w:cs="Arial"/>
                <w:szCs w:val="22"/>
                <w:lang w:val="ru-RU"/>
              </w:rPr>
              <w:t>7</w:t>
            </w:r>
          </w:p>
        </w:tc>
        <w:tc>
          <w:tcPr>
            <w:tcW w:w="4867" w:type="dxa"/>
            <w:vAlign w:val="center"/>
          </w:tcPr>
          <w:p w14:paraId="0D4BB2D8" w14:textId="16A5353D" w:rsidR="00CE774B" w:rsidRPr="003F5843" w:rsidRDefault="00CE774B" w:rsidP="00CE774B">
            <w:pPr>
              <w:rPr>
                <w:rFonts w:eastAsia="Arial" w:cs="Arial"/>
                <w:b/>
                <w:bCs/>
                <w:szCs w:val="22"/>
                <w:lang w:bidi="en-US"/>
              </w:rPr>
            </w:pPr>
            <w:r w:rsidRPr="007102A9">
              <w:rPr>
                <w:rFonts w:cs="Arial"/>
                <w:color w:val="000000"/>
                <w:szCs w:val="22"/>
                <w:lang w:eastAsia="ru-RU"/>
              </w:rPr>
              <w:t>Social Development Specialist</w:t>
            </w:r>
          </w:p>
        </w:tc>
        <w:tc>
          <w:tcPr>
            <w:tcW w:w="1472" w:type="dxa"/>
            <w:vAlign w:val="center"/>
          </w:tcPr>
          <w:p w14:paraId="2C18C516" w14:textId="6F79F0A8" w:rsidR="00CE774B" w:rsidRPr="003F5843" w:rsidRDefault="00CE774B" w:rsidP="00CE774B">
            <w:pPr>
              <w:jc w:val="center"/>
              <w:rPr>
                <w:rFonts w:eastAsia="Arial" w:cs="Arial"/>
                <w:b/>
                <w:bCs/>
                <w:szCs w:val="22"/>
                <w:lang w:val="ru-RU" w:bidi="en-US"/>
              </w:rPr>
            </w:pPr>
            <w:r w:rsidRPr="007102A9">
              <w:rPr>
                <w:rFonts w:cs="Arial"/>
                <w:color w:val="000000"/>
                <w:szCs w:val="22"/>
                <w:lang w:eastAsia="ru-RU"/>
              </w:rPr>
              <w:t>1</w:t>
            </w:r>
          </w:p>
        </w:tc>
        <w:tc>
          <w:tcPr>
            <w:tcW w:w="1129" w:type="dxa"/>
            <w:vAlign w:val="center"/>
          </w:tcPr>
          <w:p w14:paraId="4D4DB4CF" w14:textId="34124B40" w:rsidR="00CE774B" w:rsidRPr="00BB3654" w:rsidRDefault="00CE774B" w:rsidP="00CE774B">
            <w:pPr>
              <w:jc w:val="center"/>
              <w:rPr>
                <w:rFonts w:cs="Arial"/>
                <w:szCs w:val="22"/>
              </w:rPr>
            </w:pPr>
            <w:r w:rsidRPr="007102A9">
              <w:rPr>
                <w:rFonts w:cs="Arial"/>
                <w:color w:val="000000"/>
                <w:szCs w:val="22"/>
                <w:lang w:eastAsia="ru-RU"/>
              </w:rPr>
              <w:t>2</w:t>
            </w:r>
          </w:p>
        </w:tc>
        <w:tc>
          <w:tcPr>
            <w:tcW w:w="1129" w:type="dxa"/>
            <w:vAlign w:val="center"/>
          </w:tcPr>
          <w:p w14:paraId="391E3E8B" w14:textId="20D8A719" w:rsidR="00CE774B" w:rsidRPr="00BB3654" w:rsidRDefault="00CE774B" w:rsidP="00CE774B">
            <w:pPr>
              <w:jc w:val="center"/>
              <w:rPr>
                <w:rFonts w:cs="Arial"/>
                <w:szCs w:val="22"/>
              </w:rPr>
            </w:pPr>
            <w:r w:rsidRPr="007102A9">
              <w:rPr>
                <w:rFonts w:cs="Arial"/>
                <w:color w:val="000000"/>
                <w:szCs w:val="22"/>
                <w:lang w:eastAsia="ru-RU"/>
              </w:rPr>
              <w:t>2</w:t>
            </w:r>
          </w:p>
        </w:tc>
      </w:tr>
      <w:tr w:rsidR="00CE774B" w:rsidRPr="003F5843" w14:paraId="0392F644" w14:textId="77777777" w:rsidTr="00A34B41">
        <w:tc>
          <w:tcPr>
            <w:tcW w:w="748" w:type="dxa"/>
            <w:vAlign w:val="center"/>
          </w:tcPr>
          <w:p w14:paraId="4E16449A" w14:textId="6587CADE" w:rsidR="00CE774B" w:rsidRPr="003F5843" w:rsidRDefault="00CE774B" w:rsidP="00CE774B">
            <w:pPr>
              <w:jc w:val="center"/>
              <w:rPr>
                <w:rFonts w:cs="Arial"/>
                <w:szCs w:val="22"/>
              </w:rPr>
            </w:pPr>
            <w:r w:rsidRPr="007102A9">
              <w:rPr>
                <w:rFonts w:cs="Arial"/>
                <w:b/>
                <w:bCs/>
                <w:color w:val="000000"/>
                <w:szCs w:val="22"/>
                <w:lang w:eastAsia="ru-RU"/>
              </w:rPr>
              <w:t> </w:t>
            </w:r>
          </w:p>
        </w:tc>
        <w:tc>
          <w:tcPr>
            <w:tcW w:w="4867" w:type="dxa"/>
            <w:vAlign w:val="center"/>
          </w:tcPr>
          <w:p w14:paraId="4752AEAC" w14:textId="257E9E03" w:rsidR="00CE774B" w:rsidRPr="007102A9" w:rsidRDefault="00CE774B" w:rsidP="00CE774B">
            <w:pPr>
              <w:rPr>
                <w:rFonts w:cs="Arial"/>
                <w:color w:val="000000"/>
                <w:szCs w:val="22"/>
                <w:lang w:eastAsia="ru-RU"/>
              </w:rPr>
            </w:pPr>
            <w:r w:rsidRPr="007102A9">
              <w:rPr>
                <w:rFonts w:cs="Arial"/>
                <w:b/>
                <w:bCs/>
                <w:color w:val="000000"/>
                <w:szCs w:val="22"/>
                <w:lang w:eastAsia="ru-RU"/>
              </w:rPr>
              <w:t>Total:</w:t>
            </w:r>
          </w:p>
        </w:tc>
        <w:tc>
          <w:tcPr>
            <w:tcW w:w="1472" w:type="dxa"/>
            <w:vAlign w:val="center"/>
          </w:tcPr>
          <w:p w14:paraId="4A03D772" w14:textId="05809A22" w:rsidR="00CE774B" w:rsidRPr="007102A9" w:rsidRDefault="00CE774B" w:rsidP="00CE774B">
            <w:pPr>
              <w:jc w:val="center"/>
              <w:rPr>
                <w:rFonts w:cs="Arial"/>
                <w:color w:val="000000"/>
                <w:szCs w:val="22"/>
                <w:lang w:eastAsia="ru-RU"/>
              </w:rPr>
            </w:pPr>
            <w:r w:rsidRPr="007102A9">
              <w:rPr>
                <w:rFonts w:cs="Arial"/>
                <w:b/>
                <w:bCs/>
                <w:color w:val="000000"/>
                <w:szCs w:val="22"/>
                <w:lang w:eastAsia="ru-RU"/>
              </w:rPr>
              <w:t>7</w:t>
            </w:r>
          </w:p>
        </w:tc>
        <w:tc>
          <w:tcPr>
            <w:tcW w:w="1129" w:type="dxa"/>
            <w:vAlign w:val="center"/>
          </w:tcPr>
          <w:p w14:paraId="106D1DE3" w14:textId="31A5B0F1" w:rsidR="00CE774B" w:rsidRPr="007102A9" w:rsidRDefault="00CE774B" w:rsidP="00CE774B">
            <w:pPr>
              <w:jc w:val="center"/>
              <w:rPr>
                <w:rFonts w:cs="Arial"/>
                <w:color w:val="000000"/>
                <w:szCs w:val="22"/>
                <w:lang w:eastAsia="ru-RU"/>
              </w:rPr>
            </w:pPr>
            <w:r w:rsidRPr="007102A9">
              <w:rPr>
                <w:rFonts w:cs="Arial"/>
                <w:color w:val="000000"/>
                <w:szCs w:val="22"/>
                <w:lang w:eastAsia="ru-RU"/>
              </w:rPr>
              <w:t> </w:t>
            </w:r>
          </w:p>
        </w:tc>
        <w:tc>
          <w:tcPr>
            <w:tcW w:w="1129" w:type="dxa"/>
            <w:vAlign w:val="center"/>
          </w:tcPr>
          <w:p w14:paraId="45204F67" w14:textId="53FCAFA9" w:rsidR="00CE774B" w:rsidRPr="007102A9" w:rsidRDefault="00A62CE1" w:rsidP="00CE774B">
            <w:pPr>
              <w:jc w:val="center"/>
              <w:rPr>
                <w:rFonts w:cs="Arial"/>
                <w:color w:val="000000"/>
                <w:szCs w:val="22"/>
                <w:lang w:eastAsia="ru-RU"/>
              </w:rPr>
            </w:pPr>
            <w:r>
              <w:rPr>
                <w:rFonts w:cs="Arial"/>
                <w:b/>
                <w:bCs/>
                <w:color w:val="000000"/>
                <w:szCs w:val="22"/>
                <w:lang w:eastAsia="ru-RU"/>
              </w:rPr>
              <w:t>49</w:t>
            </w:r>
          </w:p>
        </w:tc>
      </w:tr>
      <w:tr w:rsidR="00CE774B" w:rsidRPr="003F5843" w14:paraId="1A6FAEE1" w14:textId="77777777" w:rsidTr="00072E6C">
        <w:tc>
          <w:tcPr>
            <w:tcW w:w="7087" w:type="dxa"/>
            <w:gridSpan w:val="3"/>
          </w:tcPr>
          <w:p w14:paraId="640AC049" w14:textId="77777777" w:rsidR="00CE774B" w:rsidRPr="003F5843" w:rsidRDefault="00CE774B" w:rsidP="00CE774B">
            <w:pPr>
              <w:jc w:val="center"/>
              <w:rPr>
                <w:rFonts w:eastAsia="Arial" w:cs="Arial"/>
                <w:b/>
                <w:bCs/>
                <w:szCs w:val="22"/>
                <w:lang w:bidi="en-US"/>
              </w:rPr>
            </w:pPr>
            <w:r w:rsidRPr="003F5843">
              <w:rPr>
                <w:rFonts w:eastAsia="Arial" w:cs="Arial"/>
                <w:b/>
                <w:bCs/>
                <w:szCs w:val="22"/>
                <w:lang w:bidi="en-US"/>
              </w:rPr>
              <w:t>Local Experts</w:t>
            </w:r>
          </w:p>
        </w:tc>
        <w:tc>
          <w:tcPr>
            <w:tcW w:w="1129" w:type="dxa"/>
          </w:tcPr>
          <w:p w14:paraId="0B7F8EA2" w14:textId="77777777" w:rsidR="00CE774B" w:rsidRPr="003F5843" w:rsidRDefault="00CE774B" w:rsidP="00CE774B">
            <w:pPr>
              <w:jc w:val="center"/>
              <w:rPr>
                <w:rFonts w:eastAsia="Arial" w:cs="Arial"/>
                <w:b/>
                <w:bCs/>
                <w:szCs w:val="22"/>
                <w:lang w:bidi="en-US"/>
              </w:rPr>
            </w:pPr>
          </w:p>
        </w:tc>
        <w:tc>
          <w:tcPr>
            <w:tcW w:w="1129" w:type="dxa"/>
          </w:tcPr>
          <w:p w14:paraId="378F95B9" w14:textId="77777777" w:rsidR="00CE774B" w:rsidRPr="003F5843" w:rsidRDefault="00CE774B" w:rsidP="00CE774B">
            <w:pPr>
              <w:jc w:val="center"/>
              <w:rPr>
                <w:rFonts w:eastAsia="Arial" w:cs="Arial"/>
                <w:b/>
                <w:bCs/>
                <w:szCs w:val="22"/>
                <w:lang w:bidi="en-US"/>
              </w:rPr>
            </w:pPr>
          </w:p>
        </w:tc>
      </w:tr>
      <w:tr w:rsidR="00CE774B" w:rsidRPr="003F5843" w14:paraId="70A992C2" w14:textId="77777777" w:rsidTr="00A34B41">
        <w:tc>
          <w:tcPr>
            <w:tcW w:w="748" w:type="dxa"/>
            <w:vAlign w:val="center"/>
          </w:tcPr>
          <w:p w14:paraId="4994AAF4" w14:textId="1093C61C" w:rsidR="00CE774B" w:rsidRPr="003F5843" w:rsidRDefault="00CE774B" w:rsidP="00CE774B">
            <w:pPr>
              <w:jc w:val="center"/>
              <w:rPr>
                <w:rFonts w:eastAsia="Arial" w:cs="Arial"/>
                <w:szCs w:val="22"/>
                <w:lang w:bidi="en-US"/>
              </w:rPr>
            </w:pPr>
            <w:r w:rsidRPr="007102A9">
              <w:rPr>
                <w:rFonts w:cs="Arial"/>
                <w:color w:val="000000"/>
                <w:szCs w:val="22"/>
                <w:lang w:eastAsia="ru-RU"/>
              </w:rPr>
              <w:t>KL-1</w:t>
            </w:r>
          </w:p>
        </w:tc>
        <w:tc>
          <w:tcPr>
            <w:tcW w:w="4867" w:type="dxa"/>
            <w:vAlign w:val="center"/>
          </w:tcPr>
          <w:p w14:paraId="676F3BD6" w14:textId="4A2AC817" w:rsidR="00CE774B" w:rsidRPr="003F5843" w:rsidRDefault="00CE774B" w:rsidP="00CE774B">
            <w:pPr>
              <w:rPr>
                <w:rFonts w:eastAsia="Arial" w:cs="Arial"/>
                <w:szCs w:val="22"/>
                <w:lang w:bidi="en-US"/>
              </w:rPr>
            </w:pPr>
            <w:r w:rsidRPr="007102A9">
              <w:rPr>
                <w:rFonts w:cs="Arial"/>
                <w:color w:val="000000"/>
                <w:szCs w:val="22"/>
                <w:lang w:eastAsia="ru-RU"/>
              </w:rPr>
              <w:t>Deputy Team Leader/ Expert in sewerage and wastewater treatment/ Chief Engineer</w:t>
            </w:r>
          </w:p>
        </w:tc>
        <w:tc>
          <w:tcPr>
            <w:tcW w:w="1472" w:type="dxa"/>
            <w:vAlign w:val="center"/>
          </w:tcPr>
          <w:p w14:paraId="315781D8" w14:textId="020F94C5" w:rsidR="00CE774B" w:rsidRPr="003F5843" w:rsidRDefault="00CE774B" w:rsidP="00CE774B">
            <w:pPr>
              <w:jc w:val="center"/>
              <w:rPr>
                <w:rFonts w:eastAsia="Arial" w:cs="Arial"/>
                <w:szCs w:val="22"/>
                <w:lang w:bidi="en-US"/>
              </w:rPr>
            </w:pPr>
            <w:r>
              <w:rPr>
                <w:rFonts w:cs="Arial"/>
                <w:color w:val="000000"/>
                <w:szCs w:val="22"/>
              </w:rPr>
              <w:t>1</w:t>
            </w:r>
          </w:p>
        </w:tc>
        <w:tc>
          <w:tcPr>
            <w:tcW w:w="1129" w:type="dxa"/>
            <w:vAlign w:val="center"/>
          </w:tcPr>
          <w:p w14:paraId="051D140A" w14:textId="5590591C" w:rsidR="00CE774B" w:rsidRPr="00BB3654" w:rsidRDefault="00CE774B" w:rsidP="00A62CE1">
            <w:pPr>
              <w:jc w:val="center"/>
              <w:rPr>
                <w:rFonts w:cs="Arial"/>
                <w:szCs w:val="22"/>
              </w:rPr>
            </w:pPr>
            <w:r>
              <w:rPr>
                <w:rFonts w:cs="Arial"/>
                <w:color w:val="000000"/>
                <w:szCs w:val="22"/>
              </w:rPr>
              <w:t>1</w:t>
            </w:r>
            <w:r w:rsidR="00A62CE1">
              <w:rPr>
                <w:rFonts w:cs="Arial"/>
                <w:color w:val="000000"/>
                <w:szCs w:val="22"/>
              </w:rPr>
              <w:t>7</w:t>
            </w:r>
          </w:p>
        </w:tc>
        <w:tc>
          <w:tcPr>
            <w:tcW w:w="1129" w:type="dxa"/>
            <w:vAlign w:val="center"/>
          </w:tcPr>
          <w:p w14:paraId="47966B92" w14:textId="20E8EC8E" w:rsidR="00CE774B" w:rsidRPr="00BB3654" w:rsidRDefault="00CE774B" w:rsidP="00A62CE1">
            <w:pPr>
              <w:jc w:val="center"/>
              <w:rPr>
                <w:rFonts w:cs="Arial"/>
                <w:szCs w:val="22"/>
              </w:rPr>
            </w:pPr>
            <w:r>
              <w:rPr>
                <w:rFonts w:cs="Arial"/>
                <w:color w:val="000000"/>
                <w:szCs w:val="22"/>
              </w:rPr>
              <w:t>1</w:t>
            </w:r>
            <w:r w:rsidR="00A62CE1">
              <w:rPr>
                <w:rFonts w:cs="Arial"/>
                <w:color w:val="000000"/>
                <w:szCs w:val="22"/>
              </w:rPr>
              <w:t>7</w:t>
            </w:r>
          </w:p>
        </w:tc>
      </w:tr>
      <w:tr w:rsidR="00CE774B" w:rsidRPr="003F5843" w14:paraId="113C67EB" w14:textId="77777777" w:rsidTr="00A34B41">
        <w:tc>
          <w:tcPr>
            <w:tcW w:w="748" w:type="dxa"/>
            <w:vAlign w:val="center"/>
          </w:tcPr>
          <w:p w14:paraId="34700AB2" w14:textId="62B089AA" w:rsidR="00CE774B" w:rsidRPr="003F5843" w:rsidRDefault="00CE774B" w:rsidP="00CE774B">
            <w:pPr>
              <w:jc w:val="center"/>
              <w:rPr>
                <w:rFonts w:eastAsia="Arial" w:cs="Arial"/>
                <w:szCs w:val="22"/>
                <w:lang w:bidi="en-US"/>
              </w:rPr>
            </w:pPr>
            <w:r w:rsidRPr="007102A9">
              <w:rPr>
                <w:rFonts w:cs="Arial"/>
                <w:color w:val="000000"/>
                <w:szCs w:val="22"/>
                <w:lang w:eastAsia="ru-RU"/>
              </w:rPr>
              <w:t>KL-2</w:t>
            </w:r>
          </w:p>
        </w:tc>
        <w:tc>
          <w:tcPr>
            <w:tcW w:w="4867" w:type="dxa"/>
            <w:vAlign w:val="center"/>
          </w:tcPr>
          <w:p w14:paraId="49572FFF" w14:textId="30EEB995" w:rsidR="00CE774B" w:rsidRPr="003F5843" w:rsidRDefault="00CE774B" w:rsidP="00CE774B">
            <w:pPr>
              <w:rPr>
                <w:rFonts w:eastAsia="Arial" w:cs="Arial"/>
                <w:szCs w:val="22"/>
                <w:lang w:bidi="en-US"/>
              </w:rPr>
            </w:pPr>
            <w:r w:rsidRPr="007102A9">
              <w:rPr>
                <w:rFonts w:cs="Arial"/>
                <w:color w:val="000000"/>
                <w:szCs w:val="22"/>
                <w:lang w:eastAsia="ru-RU"/>
              </w:rPr>
              <w:t>Sewage and Wastewater Treatment Engineer/ designer</w:t>
            </w:r>
          </w:p>
        </w:tc>
        <w:tc>
          <w:tcPr>
            <w:tcW w:w="1472" w:type="dxa"/>
            <w:vAlign w:val="center"/>
          </w:tcPr>
          <w:p w14:paraId="30D9219B" w14:textId="2621691E" w:rsidR="00CE774B" w:rsidRPr="003F5843" w:rsidRDefault="00CE774B" w:rsidP="00CE774B">
            <w:pPr>
              <w:jc w:val="center"/>
              <w:rPr>
                <w:rFonts w:eastAsia="Arial" w:cs="Arial"/>
                <w:szCs w:val="22"/>
                <w:lang w:bidi="en-US"/>
              </w:rPr>
            </w:pPr>
            <w:r>
              <w:rPr>
                <w:rFonts w:cs="Arial"/>
                <w:color w:val="000000"/>
                <w:szCs w:val="22"/>
              </w:rPr>
              <w:t>2</w:t>
            </w:r>
          </w:p>
        </w:tc>
        <w:tc>
          <w:tcPr>
            <w:tcW w:w="1129" w:type="dxa"/>
            <w:vAlign w:val="center"/>
          </w:tcPr>
          <w:p w14:paraId="14EAF43A" w14:textId="72BFCA6D" w:rsidR="00CE774B" w:rsidRPr="00BB3654" w:rsidRDefault="00CE774B" w:rsidP="00CE774B">
            <w:pPr>
              <w:jc w:val="center"/>
              <w:rPr>
                <w:rFonts w:cs="Arial"/>
                <w:szCs w:val="22"/>
              </w:rPr>
            </w:pPr>
            <w:r>
              <w:rPr>
                <w:rFonts w:cs="Arial"/>
                <w:color w:val="000000"/>
                <w:szCs w:val="22"/>
              </w:rPr>
              <w:t>16</w:t>
            </w:r>
          </w:p>
        </w:tc>
        <w:tc>
          <w:tcPr>
            <w:tcW w:w="1129" w:type="dxa"/>
            <w:vAlign w:val="center"/>
          </w:tcPr>
          <w:p w14:paraId="14A82266" w14:textId="3714BA9E" w:rsidR="00CE774B" w:rsidRPr="00BB3654" w:rsidRDefault="00CE774B" w:rsidP="00CE774B">
            <w:pPr>
              <w:jc w:val="center"/>
              <w:rPr>
                <w:rFonts w:cs="Arial"/>
                <w:szCs w:val="22"/>
              </w:rPr>
            </w:pPr>
            <w:r>
              <w:rPr>
                <w:rFonts w:cs="Arial"/>
                <w:color w:val="000000"/>
                <w:szCs w:val="22"/>
              </w:rPr>
              <w:t>32</w:t>
            </w:r>
          </w:p>
        </w:tc>
      </w:tr>
      <w:tr w:rsidR="00CE774B" w:rsidRPr="003F5843" w14:paraId="407EFF3B" w14:textId="77777777" w:rsidTr="00A34B41">
        <w:tc>
          <w:tcPr>
            <w:tcW w:w="748" w:type="dxa"/>
            <w:vAlign w:val="center"/>
          </w:tcPr>
          <w:p w14:paraId="556B5313" w14:textId="5A1038B7" w:rsidR="00CE774B" w:rsidRPr="003F5843" w:rsidRDefault="00CE774B" w:rsidP="00CE774B">
            <w:pPr>
              <w:jc w:val="center"/>
              <w:rPr>
                <w:rFonts w:eastAsia="Arial" w:cs="Arial"/>
                <w:szCs w:val="22"/>
                <w:lang w:bidi="en-US"/>
              </w:rPr>
            </w:pPr>
            <w:r w:rsidRPr="007102A9">
              <w:rPr>
                <w:rFonts w:cs="Arial"/>
                <w:color w:val="000000"/>
                <w:szCs w:val="22"/>
                <w:lang w:eastAsia="ru-RU"/>
              </w:rPr>
              <w:t>KL-3</w:t>
            </w:r>
          </w:p>
        </w:tc>
        <w:tc>
          <w:tcPr>
            <w:tcW w:w="4867" w:type="dxa"/>
            <w:vAlign w:val="center"/>
          </w:tcPr>
          <w:p w14:paraId="115EDC4B" w14:textId="6D0CCC1F" w:rsidR="00CE774B" w:rsidRPr="003F5843" w:rsidRDefault="00CE774B" w:rsidP="00CE774B">
            <w:pPr>
              <w:rPr>
                <w:rFonts w:eastAsia="Arial" w:cs="Arial"/>
                <w:szCs w:val="22"/>
                <w:lang w:bidi="en-US"/>
              </w:rPr>
            </w:pPr>
            <w:r w:rsidRPr="007102A9">
              <w:rPr>
                <w:rFonts w:cs="Arial"/>
                <w:color w:val="000000"/>
                <w:szCs w:val="22"/>
                <w:lang w:eastAsia="ru-RU"/>
              </w:rPr>
              <w:t>Civil engineer (Designers)</w:t>
            </w:r>
          </w:p>
        </w:tc>
        <w:tc>
          <w:tcPr>
            <w:tcW w:w="1472" w:type="dxa"/>
            <w:vAlign w:val="center"/>
          </w:tcPr>
          <w:p w14:paraId="7F35DB4B" w14:textId="3251151F" w:rsidR="00CE774B" w:rsidRPr="003F5843" w:rsidRDefault="00CE774B" w:rsidP="00CE774B">
            <w:pPr>
              <w:jc w:val="center"/>
              <w:rPr>
                <w:rFonts w:eastAsia="Arial" w:cs="Arial"/>
                <w:szCs w:val="22"/>
                <w:lang w:bidi="en-US"/>
              </w:rPr>
            </w:pPr>
            <w:r>
              <w:rPr>
                <w:rFonts w:cs="Arial"/>
                <w:color w:val="000000"/>
                <w:szCs w:val="22"/>
              </w:rPr>
              <w:t>2</w:t>
            </w:r>
          </w:p>
        </w:tc>
        <w:tc>
          <w:tcPr>
            <w:tcW w:w="1129" w:type="dxa"/>
            <w:vAlign w:val="center"/>
          </w:tcPr>
          <w:p w14:paraId="502AD956" w14:textId="1319EF7D" w:rsidR="00CE774B" w:rsidRPr="00BB3654" w:rsidRDefault="00CE774B" w:rsidP="00CE774B">
            <w:pPr>
              <w:jc w:val="center"/>
              <w:rPr>
                <w:rFonts w:cs="Arial"/>
                <w:szCs w:val="22"/>
              </w:rPr>
            </w:pPr>
            <w:r>
              <w:rPr>
                <w:rFonts w:cs="Arial"/>
                <w:color w:val="000000"/>
                <w:szCs w:val="22"/>
              </w:rPr>
              <w:t>16</w:t>
            </w:r>
          </w:p>
        </w:tc>
        <w:tc>
          <w:tcPr>
            <w:tcW w:w="1129" w:type="dxa"/>
            <w:vAlign w:val="center"/>
          </w:tcPr>
          <w:p w14:paraId="16E09348" w14:textId="197D87F2" w:rsidR="00CE774B" w:rsidRPr="00BB3654" w:rsidRDefault="00CE774B" w:rsidP="00CE774B">
            <w:pPr>
              <w:jc w:val="center"/>
              <w:rPr>
                <w:rFonts w:cs="Arial"/>
                <w:szCs w:val="22"/>
              </w:rPr>
            </w:pPr>
            <w:r>
              <w:rPr>
                <w:rFonts w:cs="Arial"/>
                <w:color w:val="000000"/>
                <w:szCs w:val="22"/>
              </w:rPr>
              <w:t>32</w:t>
            </w:r>
          </w:p>
        </w:tc>
      </w:tr>
      <w:tr w:rsidR="00CE774B" w:rsidRPr="003F5843" w14:paraId="1FEB72E7" w14:textId="77777777" w:rsidTr="00A34B41">
        <w:tc>
          <w:tcPr>
            <w:tcW w:w="748" w:type="dxa"/>
            <w:vAlign w:val="center"/>
          </w:tcPr>
          <w:p w14:paraId="63125E9C" w14:textId="08329D78" w:rsidR="00CE774B" w:rsidRPr="003F5843" w:rsidRDefault="00CE774B" w:rsidP="00CE774B">
            <w:pPr>
              <w:jc w:val="center"/>
              <w:rPr>
                <w:rFonts w:eastAsia="Arial" w:cs="Arial"/>
                <w:szCs w:val="22"/>
                <w:lang w:bidi="en-US"/>
              </w:rPr>
            </w:pPr>
            <w:r w:rsidRPr="007102A9">
              <w:rPr>
                <w:rFonts w:cs="Arial"/>
                <w:color w:val="000000"/>
                <w:szCs w:val="22"/>
                <w:lang w:eastAsia="ru-RU"/>
              </w:rPr>
              <w:t>KL-4</w:t>
            </w:r>
          </w:p>
        </w:tc>
        <w:tc>
          <w:tcPr>
            <w:tcW w:w="4867" w:type="dxa"/>
            <w:vAlign w:val="center"/>
          </w:tcPr>
          <w:p w14:paraId="52C48141" w14:textId="76452025" w:rsidR="00CE774B" w:rsidRPr="003F5843" w:rsidRDefault="00CE774B" w:rsidP="00CE774B">
            <w:pPr>
              <w:rPr>
                <w:rFonts w:eastAsia="Arial" w:cs="Arial"/>
                <w:szCs w:val="22"/>
                <w:lang w:bidi="en-US"/>
              </w:rPr>
            </w:pPr>
            <w:r w:rsidRPr="007102A9">
              <w:rPr>
                <w:rFonts w:cs="Arial"/>
                <w:color w:val="000000"/>
                <w:szCs w:val="22"/>
                <w:lang w:eastAsia="ru-RU"/>
              </w:rPr>
              <w:t>Electrical Engineer</w:t>
            </w:r>
          </w:p>
        </w:tc>
        <w:tc>
          <w:tcPr>
            <w:tcW w:w="1472" w:type="dxa"/>
            <w:vAlign w:val="center"/>
          </w:tcPr>
          <w:p w14:paraId="579F7ABF" w14:textId="2A6A80C2" w:rsidR="00CE774B" w:rsidRPr="003F5843" w:rsidRDefault="00CE774B" w:rsidP="00CE774B">
            <w:pPr>
              <w:jc w:val="center"/>
              <w:rPr>
                <w:rFonts w:eastAsia="Arial" w:cs="Arial"/>
                <w:szCs w:val="22"/>
                <w:lang w:bidi="en-US"/>
              </w:rPr>
            </w:pPr>
            <w:r>
              <w:rPr>
                <w:rFonts w:cs="Arial"/>
                <w:color w:val="000000"/>
                <w:szCs w:val="22"/>
              </w:rPr>
              <w:t>2</w:t>
            </w:r>
          </w:p>
        </w:tc>
        <w:tc>
          <w:tcPr>
            <w:tcW w:w="1129" w:type="dxa"/>
            <w:vAlign w:val="center"/>
          </w:tcPr>
          <w:p w14:paraId="1C34CCF4" w14:textId="2057B2A7" w:rsidR="00CE774B" w:rsidRPr="00BB3654" w:rsidRDefault="00CE774B" w:rsidP="00CE774B">
            <w:pPr>
              <w:jc w:val="center"/>
              <w:rPr>
                <w:rFonts w:cs="Arial"/>
                <w:szCs w:val="22"/>
              </w:rPr>
            </w:pPr>
            <w:r>
              <w:rPr>
                <w:rFonts w:cs="Arial"/>
                <w:color w:val="000000"/>
                <w:szCs w:val="22"/>
              </w:rPr>
              <w:t>16</w:t>
            </w:r>
          </w:p>
        </w:tc>
        <w:tc>
          <w:tcPr>
            <w:tcW w:w="1129" w:type="dxa"/>
            <w:vAlign w:val="center"/>
          </w:tcPr>
          <w:p w14:paraId="30A75EC5" w14:textId="043FDEC1" w:rsidR="00CE774B" w:rsidRPr="00BB3654" w:rsidRDefault="00CE774B" w:rsidP="00CE774B">
            <w:pPr>
              <w:jc w:val="center"/>
              <w:rPr>
                <w:rFonts w:cs="Arial"/>
                <w:szCs w:val="22"/>
              </w:rPr>
            </w:pPr>
            <w:r>
              <w:rPr>
                <w:rFonts w:cs="Arial"/>
                <w:color w:val="000000"/>
                <w:szCs w:val="22"/>
              </w:rPr>
              <w:t>32</w:t>
            </w:r>
          </w:p>
        </w:tc>
      </w:tr>
      <w:tr w:rsidR="00CE774B" w:rsidRPr="003F5843" w14:paraId="02809325" w14:textId="77777777" w:rsidTr="00A34B41">
        <w:tc>
          <w:tcPr>
            <w:tcW w:w="748" w:type="dxa"/>
            <w:vAlign w:val="center"/>
          </w:tcPr>
          <w:p w14:paraId="26A3B866" w14:textId="01D767AE" w:rsidR="00CE774B" w:rsidRPr="003F5843" w:rsidRDefault="00CE774B" w:rsidP="00CE774B">
            <w:pPr>
              <w:jc w:val="center"/>
              <w:rPr>
                <w:rFonts w:eastAsia="Arial" w:cs="Arial"/>
                <w:szCs w:val="22"/>
                <w:lang w:bidi="en-US"/>
              </w:rPr>
            </w:pPr>
            <w:r w:rsidRPr="007102A9">
              <w:rPr>
                <w:rFonts w:cs="Arial"/>
                <w:color w:val="000000"/>
                <w:szCs w:val="22"/>
                <w:lang w:eastAsia="ru-RU"/>
              </w:rPr>
              <w:t>KL-5</w:t>
            </w:r>
          </w:p>
        </w:tc>
        <w:tc>
          <w:tcPr>
            <w:tcW w:w="4867" w:type="dxa"/>
            <w:vAlign w:val="center"/>
          </w:tcPr>
          <w:p w14:paraId="71E5E889" w14:textId="0BE01DB6" w:rsidR="00CE774B" w:rsidRPr="003F5843" w:rsidRDefault="00CE774B" w:rsidP="00CE774B">
            <w:pPr>
              <w:rPr>
                <w:rFonts w:eastAsia="Arial" w:cs="Arial"/>
                <w:szCs w:val="22"/>
                <w:lang w:bidi="en-US"/>
              </w:rPr>
            </w:pPr>
            <w:r w:rsidRPr="007102A9">
              <w:rPr>
                <w:rFonts w:cs="Arial"/>
                <w:color w:val="000000"/>
                <w:szCs w:val="22"/>
                <w:lang w:eastAsia="ru-RU"/>
              </w:rPr>
              <w:t>Process engineer (chemist, microbiologist)</w:t>
            </w:r>
          </w:p>
        </w:tc>
        <w:tc>
          <w:tcPr>
            <w:tcW w:w="1472" w:type="dxa"/>
            <w:vAlign w:val="center"/>
          </w:tcPr>
          <w:p w14:paraId="1C16B48D" w14:textId="4460951E" w:rsidR="00CE774B" w:rsidRPr="003F5843" w:rsidRDefault="00CE774B" w:rsidP="00CE774B">
            <w:pPr>
              <w:jc w:val="center"/>
              <w:rPr>
                <w:rFonts w:eastAsia="Arial" w:cs="Arial"/>
                <w:szCs w:val="22"/>
                <w:lang w:bidi="en-US"/>
              </w:rPr>
            </w:pPr>
            <w:r>
              <w:rPr>
                <w:rFonts w:cs="Arial"/>
                <w:color w:val="000000"/>
                <w:szCs w:val="22"/>
              </w:rPr>
              <w:t>1</w:t>
            </w:r>
          </w:p>
        </w:tc>
        <w:tc>
          <w:tcPr>
            <w:tcW w:w="1129" w:type="dxa"/>
            <w:vAlign w:val="center"/>
          </w:tcPr>
          <w:p w14:paraId="2E19448A" w14:textId="2A0BF3FA" w:rsidR="00CE774B" w:rsidRPr="00BB3654" w:rsidRDefault="00CE774B" w:rsidP="00CE774B">
            <w:pPr>
              <w:jc w:val="center"/>
              <w:rPr>
                <w:rFonts w:cs="Arial"/>
                <w:szCs w:val="22"/>
              </w:rPr>
            </w:pPr>
            <w:r>
              <w:rPr>
                <w:rFonts w:cs="Arial"/>
                <w:color w:val="000000"/>
                <w:szCs w:val="22"/>
              </w:rPr>
              <w:t>4</w:t>
            </w:r>
          </w:p>
        </w:tc>
        <w:tc>
          <w:tcPr>
            <w:tcW w:w="1129" w:type="dxa"/>
            <w:vAlign w:val="center"/>
          </w:tcPr>
          <w:p w14:paraId="1A672845" w14:textId="1202BA86" w:rsidR="00CE774B" w:rsidRPr="00BB3654" w:rsidRDefault="00CE774B" w:rsidP="00CE774B">
            <w:pPr>
              <w:jc w:val="center"/>
              <w:rPr>
                <w:rFonts w:cs="Arial"/>
                <w:szCs w:val="22"/>
              </w:rPr>
            </w:pPr>
            <w:r>
              <w:rPr>
                <w:rFonts w:cs="Arial"/>
                <w:color w:val="000000"/>
                <w:szCs w:val="22"/>
              </w:rPr>
              <w:t>4</w:t>
            </w:r>
          </w:p>
        </w:tc>
      </w:tr>
      <w:tr w:rsidR="00CE774B" w:rsidRPr="003F5843" w14:paraId="14D3774F" w14:textId="77777777" w:rsidTr="00A34B41">
        <w:tc>
          <w:tcPr>
            <w:tcW w:w="748" w:type="dxa"/>
            <w:vAlign w:val="center"/>
          </w:tcPr>
          <w:p w14:paraId="1999AF23" w14:textId="12830E56" w:rsidR="00CE774B" w:rsidRPr="003F5843" w:rsidRDefault="00CE774B" w:rsidP="00CE774B">
            <w:pPr>
              <w:jc w:val="center"/>
              <w:rPr>
                <w:rFonts w:eastAsia="Arial" w:cs="Arial"/>
                <w:szCs w:val="22"/>
                <w:lang w:bidi="en-US"/>
              </w:rPr>
            </w:pPr>
            <w:r w:rsidRPr="007102A9">
              <w:rPr>
                <w:rFonts w:cs="Arial"/>
                <w:color w:val="000000"/>
                <w:szCs w:val="22"/>
                <w:lang w:eastAsia="ru-RU"/>
              </w:rPr>
              <w:t>KL-6</w:t>
            </w:r>
          </w:p>
        </w:tc>
        <w:tc>
          <w:tcPr>
            <w:tcW w:w="4867" w:type="dxa"/>
            <w:vAlign w:val="center"/>
          </w:tcPr>
          <w:p w14:paraId="37E08A24" w14:textId="7EB140F5" w:rsidR="00CE774B" w:rsidRPr="003F5843" w:rsidRDefault="00CE774B" w:rsidP="00CE774B">
            <w:pPr>
              <w:rPr>
                <w:rFonts w:eastAsia="Arial" w:cs="Arial"/>
                <w:szCs w:val="22"/>
                <w:lang w:bidi="en-US"/>
              </w:rPr>
            </w:pPr>
            <w:r w:rsidRPr="007102A9">
              <w:rPr>
                <w:rFonts w:cs="Arial"/>
                <w:color w:val="000000"/>
                <w:szCs w:val="22"/>
                <w:lang w:eastAsia="ru-RU"/>
              </w:rPr>
              <w:t>Hydraulic Engineer</w:t>
            </w:r>
          </w:p>
        </w:tc>
        <w:tc>
          <w:tcPr>
            <w:tcW w:w="1472" w:type="dxa"/>
            <w:vAlign w:val="center"/>
          </w:tcPr>
          <w:p w14:paraId="3C2048F1" w14:textId="44409E40" w:rsidR="00CE774B" w:rsidRPr="003F5843" w:rsidRDefault="00CE774B" w:rsidP="00CE774B">
            <w:pPr>
              <w:jc w:val="center"/>
              <w:rPr>
                <w:rFonts w:eastAsia="Arial" w:cs="Arial"/>
                <w:szCs w:val="22"/>
                <w:lang w:bidi="en-US"/>
              </w:rPr>
            </w:pPr>
            <w:r>
              <w:rPr>
                <w:rFonts w:cs="Arial"/>
                <w:color w:val="000000"/>
                <w:szCs w:val="22"/>
              </w:rPr>
              <w:t>1</w:t>
            </w:r>
          </w:p>
        </w:tc>
        <w:tc>
          <w:tcPr>
            <w:tcW w:w="1129" w:type="dxa"/>
            <w:vAlign w:val="center"/>
          </w:tcPr>
          <w:p w14:paraId="3D9B126D" w14:textId="751756BF" w:rsidR="00CE774B" w:rsidRPr="00BB3654" w:rsidRDefault="00CE774B" w:rsidP="00CE774B">
            <w:pPr>
              <w:jc w:val="center"/>
              <w:rPr>
                <w:rFonts w:cs="Arial"/>
                <w:szCs w:val="22"/>
              </w:rPr>
            </w:pPr>
            <w:r>
              <w:rPr>
                <w:rFonts w:cs="Arial"/>
                <w:color w:val="000000"/>
                <w:szCs w:val="22"/>
              </w:rPr>
              <w:t>14</w:t>
            </w:r>
          </w:p>
        </w:tc>
        <w:tc>
          <w:tcPr>
            <w:tcW w:w="1129" w:type="dxa"/>
            <w:vAlign w:val="center"/>
          </w:tcPr>
          <w:p w14:paraId="011EC761" w14:textId="7B5933D7" w:rsidR="00CE774B" w:rsidRPr="00BB3654" w:rsidRDefault="00CE774B" w:rsidP="00CE774B">
            <w:pPr>
              <w:jc w:val="center"/>
              <w:rPr>
                <w:rFonts w:cs="Arial"/>
                <w:szCs w:val="22"/>
              </w:rPr>
            </w:pPr>
            <w:r>
              <w:rPr>
                <w:rFonts w:cs="Arial"/>
                <w:color w:val="000000"/>
                <w:szCs w:val="22"/>
              </w:rPr>
              <w:t>14</w:t>
            </w:r>
          </w:p>
        </w:tc>
      </w:tr>
      <w:tr w:rsidR="00CE774B" w:rsidRPr="003F5843" w14:paraId="4EA6EF60" w14:textId="77777777" w:rsidTr="00A34B41">
        <w:tc>
          <w:tcPr>
            <w:tcW w:w="748" w:type="dxa"/>
            <w:vAlign w:val="center"/>
          </w:tcPr>
          <w:p w14:paraId="0F94C57B" w14:textId="5CA7A8F3" w:rsidR="00CE774B" w:rsidRPr="003F5843" w:rsidRDefault="00CE774B" w:rsidP="00CE774B">
            <w:pPr>
              <w:jc w:val="center"/>
              <w:rPr>
                <w:rFonts w:eastAsia="Arial" w:cs="Arial"/>
                <w:szCs w:val="22"/>
                <w:lang w:bidi="en-US"/>
              </w:rPr>
            </w:pPr>
            <w:r w:rsidRPr="007102A9">
              <w:rPr>
                <w:rFonts w:cs="Arial"/>
                <w:color w:val="000000"/>
                <w:szCs w:val="22"/>
                <w:lang w:eastAsia="ru-RU"/>
              </w:rPr>
              <w:t>KL-7</w:t>
            </w:r>
          </w:p>
        </w:tc>
        <w:tc>
          <w:tcPr>
            <w:tcW w:w="4867" w:type="dxa"/>
            <w:vAlign w:val="center"/>
          </w:tcPr>
          <w:p w14:paraId="5968AC01" w14:textId="552FBB12" w:rsidR="00CE774B" w:rsidRPr="003F5843" w:rsidRDefault="00CE774B" w:rsidP="00CE774B">
            <w:pPr>
              <w:rPr>
                <w:rFonts w:eastAsiaTheme="minorHAnsi" w:cs="Arial"/>
                <w:szCs w:val="22"/>
              </w:rPr>
            </w:pPr>
            <w:r w:rsidRPr="007102A9">
              <w:rPr>
                <w:rFonts w:cs="Arial"/>
                <w:color w:val="000000"/>
                <w:szCs w:val="22"/>
                <w:lang w:eastAsia="ru-RU"/>
              </w:rPr>
              <w:t xml:space="preserve">Specialist in automation, </w:t>
            </w:r>
            <w:proofErr w:type="spellStart"/>
            <w:r w:rsidRPr="007102A9">
              <w:rPr>
                <w:rFonts w:cs="Arial"/>
                <w:color w:val="000000"/>
                <w:szCs w:val="22"/>
                <w:lang w:eastAsia="ru-RU"/>
              </w:rPr>
              <w:t>telemechanization</w:t>
            </w:r>
            <w:proofErr w:type="spellEnd"/>
            <w:r w:rsidRPr="007102A9">
              <w:rPr>
                <w:rFonts w:cs="Arial"/>
                <w:color w:val="000000"/>
                <w:szCs w:val="22"/>
                <w:lang w:eastAsia="ru-RU"/>
              </w:rPr>
              <w:t>, dispatching and SCADA systems</w:t>
            </w:r>
          </w:p>
        </w:tc>
        <w:tc>
          <w:tcPr>
            <w:tcW w:w="1472" w:type="dxa"/>
            <w:vAlign w:val="center"/>
          </w:tcPr>
          <w:p w14:paraId="1F9B79EB" w14:textId="6FF0BDC1" w:rsidR="00CE774B" w:rsidRPr="003F5843" w:rsidRDefault="00CE774B" w:rsidP="00CE774B">
            <w:pPr>
              <w:jc w:val="center"/>
              <w:rPr>
                <w:rFonts w:eastAsia="Arial" w:cs="Arial"/>
                <w:szCs w:val="22"/>
                <w:lang w:bidi="en-US"/>
              </w:rPr>
            </w:pPr>
            <w:r>
              <w:rPr>
                <w:rFonts w:cs="Arial"/>
                <w:color w:val="000000"/>
                <w:szCs w:val="22"/>
              </w:rPr>
              <w:t>1</w:t>
            </w:r>
          </w:p>
        </w:tc>
        <w:tc>
          <w:tcPr>
            <w:tcW w:w="1129" w:type="dxa"/>
            <w:vAlign w:val="center"/>
          </w:tcPr>
          <w:p w14:paraId="2AA0FC8C" w14:textId="5206577C" w:rsidR="00CE774B" w:rsidRPr="00BB3654" w:rsidRDefault="00CE774B" w:rsidP="00CE774B">
            <w:pPr>
              <w:jc w:val="center"/>
              <w:rPr>
                <w:rFonts w:cs="Arial"/>
                <w:szCs w:val="22"/>
              </w:rPr>
            </w:pPr>
            <w:r>
              <w:rPr>
                <w:rFonts w:cs="Arial"/>
                <w:color w:val="000000"/>
                <w:szCs w:val="22"/>
              </w:rPr>
              <w:t>16</w:t>
            </w:r>
          </w:p>
        </w:tc>
        <w:tc>
          <w:tcPr>
            <w:tcW w:w="1129" w:type="dxa"/>
            <w:vAlign w:val="center"/>
          </w:tcPr>
          <w:p w14:paraId="7D0547F8" w14:textId="1DE6D4DC" w:rsidR="00CE774B" w:rsidRPr="00BB3654" w:rsidRDefault="00CE774B" w:rsidP="00CE774B">
            <w:pPr>
              <w:jc w:val="center"/>
              <w:rPr>
                <w:rFonts w:cs="Arial"/>
                <w:szCs w:val="22"/>
              </w:rPr>
            </w:pPr>
            <w:r>
              <w:rPr>
                <w:rFonts w:cs="Arial"/>
                <w:color w:val="000000"/>
                <w:szCs w:val="22"/>
              </w:rPr>
              <w:t>16</w:t>
            </w:r>
          </w:p>
        </w:tc>
      </w:tr>
      <w:tr w:rsidR="00CE774B" w:rsidRPr="003F5843" w14:paraId="0D1C10E0" w14:textId="77777777" w:rsidTr="00A34B41">
        <w:tc>
          <w:tcPr>
            <w:tcW w:w="748" w:type="dxa"/>
            <w:vAlign w:val="center"/>
          </w:tcPr>
          <w:p w14:paraId="753A207F" w14:textId="57580671" w:rsidR="00CE774B" w:rsidRPr="003F5843" w:rsidRDefault="00CE774B" w:rsidP="00CE774B">
            <w:pPr>
              <w:jc w:val="center"/>
              <w:rPr>
                <w:rFonts w:eastAsia="Arial" w:cs="Arial"/>
                <w:szCs w:val="22"/>
                <w:lang w:bidi="en-US"/>
              </w:rPr>
            </w:pPr>
            <w:r w:rsidRPr="007102A9">
              <w:rPr>
                <w:rFonts w:cs="Arial"/>
                <w:color w:val="000000"/>
                <w:szCs w:val="22"/>
                <w:lang w:eastAsia="ru-RU"/>
              </w:rPr>
              <w:t>KL-8</w:t>
            </w:r>
          </w:p>
        </w:tc>
        <w:tc>
          <w:tcPr>
            <w:tcW w:w="4867" w:type="dxa"/>
            <w:vAlign w:val="center"/>
          </w:tcPr>
          <w:p w14:paraId="51FD942F" w14:textId="6C550DD3" w:rsidR="00CE774B" w:rsidRPr="003F5843" w:rsidRDefault="00CE774B" w:rsidP="00CE774B">
            <w:pPr>
              <w:rPr>
                <w:rFonts w:eastAsia="Arial" w:cs="Arial"/>
                <w:szCs w:val="22"/>
                <w:lang w:bidi="en-US"/>
              </w:rPr>
            </w:pPr>
            <w:r w:rsidRPr="007102A9">
              <w:rPr>
                <w:rFonts w:cs="Arial"/>
                <w:color w:val="000000"/>
                <w:szCs w:val="22"/>
                <w:lang w:eastAsia="ru-RU"/>
              </w:rPr>
              <w:t>Environmental Protection Specialist</w:t>
            </w:r>
          </w:p>
        </w:tc>
        <w:tc>
          <w:tcPr>
            <w:tcW w:w="1472" w:type="dxa"/>
            <w:vAlign w:val="center"/>
          </w:tcPr>
          <w:p w14:paraId="082AA638" w14:textId="52E12D35" w:rsidR="00CE774B" w:rsidRPr="003F5843" w:rsidRDefault="00CE774B" w:rsidP="00CE774B">
            <w:pPr>
              <w:jc w:val="center"/>
              <w:rPr>
                <w:rFonts w:eastAsia="Arial" w:cs="Arial"/>
                <w:szCs w:val="22"/>
                <w:lang w:bidi="en-US"/>
              </w:rPr>
            </w:pPr>
            <w:r>
              <w:rPr>
                <w:rFonts w:cs="Arial"/>
                <w:color w:val="000000"/>
                <w:szCs w:val="22"/>
              </w:rPr>
              <w:t>1</w:t>
            </w:r>
          </w:p>
        </w:tc>
        <w:tc>
          <w:tcPr>
            <w:tcW w:w="1129" w:type="dxa"/>
            <w:vAlign w:val="center"/>
          </w:tcPr>
          <w:p w14:paraId="67376F55" w14:textId="6EFB9967" w:rsidR="00CE774B" w:rsidRPr="00BB3654" w:rsidRDefault="00CE774B" w:rsidP="00CE774B">
            <w:pPr>
              <w:jc w:val="center"/>
              <w:rPr>
                <w:rFonts w:cs="Arial"/>
                <w:szCs w:val="22"/>
              </w:rPr>
            </w:pPr>
            <w:r>
              <w:rPr>
                <w:rFonts w:cs="Arial"/>
                <w:color w:val="000000"/>
                <w:szCs w:val="22"/>
              </w:rPr>
              <w:t>6</w:t>
            </w:r>
          </w:p>
        </w:tc>
        <w:tc>
          <w:tcPr>
            <w:tcW w:w="1129" w:type="dxa"/>
            <w:vAlign w:val="center"/>
          </w:tcPr>
          <w:p w14:paraId="54B70A89" w14:textId="333A4A23" w:rsidR="00CE774B" w:rsidRPr="00BB3654" w:rsidRDefault="00CE774B" w:rsidP="00CE774B">
            <w:pPr>
              <w:jc w:val="center"/>
              <w:rPr>
                <w:rFonts w:cs="Arial"/>
                <w:szCs w:val="22"/>
              </w:rPr>
            </w:pPr>
            <w:r>
              <w:rPr>
                <w:rFonts w:cs="Arial"/>
                <w:color w:val="000000"/>
                <w:szCs w:val="22"/>
              </w:rPr>
              <w:t>6</w:t>
            </w:r>
          </w:p>
        </w:tc>
      </w:tr>
      <w:tr w:rsidR="00CE774B" w:rsidRPr="003F5843" w14:paraId="7510B36F" w14:textId="77777777" w:rsidTr="00A34B41">
        <w:tc>
          <w:tcPr>
            <w:tcW w:w="748" w:type="dxa"/>
            <w:vAlign w:val="center"/>
          </w:tcPr>
          <w:p w14:paraId="1D2CF293" w14:textId="580BA4E8" w:rsidR="00CE774B" w:rsidRPr="003F5843" w:rsidRDefault="00CE774B" w:rsidP="00CE774B">
            <w:pPr>
              <w:jc w:val="center"/>
              <w:rPr>
                <w:rFonts w:cs="Arial"/>
                <w:szCs w:val="22"/>
              </w:rPr>
            </w:pPr>
            <w:r w:rsidRPr="007102A9">
              <w:rPr>
                <w:rFonts w:cs="Arial"/>
                <w:color w:val="000000"/>
                <w:szCs w:val="22"/>
                <w:lang w:eastAsia="ru-RU"/>
              </w:rPr>
              <w:t>KL-9</w:t>
            </w:r>
          </w:p>
        </w:tc>
        <w:tc>
          <w:tcPr>
            <w:tcW w:w="4867" w:type="dxa"/>
            <w:vAlign w:val="center"/>
          </w:tcPr>
          <w:p w14:paraId="6062B895" w14:textId="51C248BF" w:rsidR="00CE774B" w:rsidRPr="003F5843" w:rsidRDefault="00CE774B" w:rsidP="00CE774B">
            <w:pPr>
              <w:rPr>
                <w:rFonts w:cs="Arial"/>
                <w:szCs w:val="22"/>
              </w:rPr>
            </w:pPr>
            <w:r w:rsidRPr="007102A9">
              <w:rPr>
                <w:rFonts w:cs="Arial"/>
                <w:color w:val="000000"/>
                <w:szCs w:val="22"/>
                <w:lang w:eastAsia="ru-RU"/>
              </w:rPr>
              <w:t>Social, Gender and resettlement specialist</w:t>
            </w:r>
          </w:p>
        </w:tc>
        <w:tc>
          <w:tcPr>
            <w:tcW w:w="1472" w:type="dxa"/>
            <w:vAlign w:val="center"/>
          </w:tcPr>
          <w:p w14:paraId="46501B66" w14:textId="1524285C" w:rsidR="00CE774B" w:rsidRPr="003F5843" w:rsidRDefault="00CE774B" w:rsidP="00CE774B">
            <w:pPr>
              <w:jc w:val="center"/>
              <w:rPr>
                <w:rFonts w:eastAsia="Arial" w:cs="Arial"/>
                <w:szCs w:val="22"/>
                <w:lang w:bidi="en-US"/>
              </w:rPr>
            </w:pPr>
            <w:r>
              <w:rPr>
                <w:rFonts w:cs="Arial"/>
                <w:color w:val="000000"/>
                <w:szCs w:val="22"/>
              </w:rPr>
              <w:t>1</w:t>
            </w:r>
          </w:p>
        </w:tc>
        <w:tc>
          <w:tcPr>
            <w:tcW w:w="1129" w:type="dxa"/>
            <w:vAlign w:val="center"/>
          </w:tcPr>
          <w:p w14:paraId="0A37E7C8" w14:textId="060A92C1" w:rsidR="00CE774B" w:rsidRPr="00BB3654" w:rsidRDefault="00CE774B" w:rsidP="00CE774B">
            <w:pPr>
              <w:jc w:val="center"/>
              <w:rPr>
                <w:rFonts w:cs="Arial"/>
                <w:szCs w:val="22"/>
              </w:rPr>
            </w:pPr>
            <w:r>
              <w:rPr>
                <w:rFonts w:cs="Arial"/>
                <w:color w:val="000000"/>
                <w:szCs w:val="22"/>
              </w:rPr>
              <w:t>8</w:t>
            </w:r>
          </w:p>
        </w:tc>
        <w:tc>
          <w:tcPr>
            <w:tcW w:w="1129" w:type="dxa"/>
            <w:vAlign w:val="center"/>
          </w:tcPr>
          <w:p w14:paraId="1DC3A153" w14:textId="22996485" w:rsidR="00CE774B" w:rsidRPr="00BB3654" w:rsidRDefault="00CE774B" w:rsidP="00CE774B">
            <w:pPr>
              <w:jc w:val="center"/>
              <w:rPr>
                <w:rFonts w:cs="Arial"/>
                <w:szCs w:val="22"/>
              </w:rPr>
            </w:pPr>
            <w:r>
              <w:rPr>
                <w:rFonts w:cs="Arial"/>
                <w:color w:val="000000"/>
                <w:szCs w:val="22"/>
              </w:rPr>
              <w:t>8</w:t>
            </w:r>
          </w:p>
        </w:tc>
      </w:tr>
      <w:tr w:rsidR="00CE774B" w:rsidRPr="003F5843" w14:paraId="7FE2FDD1" w14:textId="77777777" w:rsidTr="00072E6C">
        <w:tc>
          <w:tcPr>
            <w:tcW w:w="748" w:type="dxa"/>
            <w:vAlign w:val="center"/>
          </w:tcPr>
          <w:p w14:paraId="08C01275" w14:textId="0F27C499" w:rsidR="00CE774B" w:rsidRPr="003F5843" w:rsidRDefault="00CE774B" w:rsidP="00CE774B">
            <w:pPr>
              <w:jc w:val="center"/>
              <w:rPr>
                <w:rFonts w:eastAsia="Arial" w:cs="Arial"/>
                <w:b/>
                <w:bCs/>
                <w:szCs w:val="22"/>
                <w:lang w:bidi="en-US"/>
              </w:rPr>
            </w:pPr>
            <w:r w:rsidRPr="007102A9">
              <w:rPr>
                <w:rFonts w:cs="Arial"/>
                <w:b/>
                <w:bCs/>
                <w:color w:val="000000"/>
                <w:szCs w:val="22"/>
                <w:lang w:eastAsia="ru-RU"/>
              </w:rPr>
              <w:t> </w:t>
            </w:r>
          </w:p>
        </w:tc>
        <w:tc>
          <w:tcPr>
            <w:tcW w:w="4867" w:type="dxa"/>
            <w:vAlign w:val="center"/>
          </w:tcPr>
          <w:p w14:paraId="4B90C501" w14:textId="3DA59FB3" w:rsidR="00CE774B" w:rsidRPr="003F5843" w:rsidRDefault="00CE774B" w:rsidP="00CE774B">
            <w:pPr>
              <w:rPr>
                <w:rFonts w:eastAsia="Arial" w:cs="Arial"/>
                <w:b/>
                <w:bCs/>
                <w:szCs w:val="22"/>
                <w:lang w:bidi="en-US"/>
              </w:rPr>
            </w:pPr>
            <w:r w:rsidRPr="007102A9">
              <w:rPr>
                <w:rFonts w:cs="Arial"/>
                <w:b/>
                <w:bCs/>
                <w:color w:val="000000"/>
                <w:szCs w:val="22"/>
                <w:lang w:eastAsia="ru-RU"/>
              </w:rPr>
              <w:t>Total</w:t>
            </w:r>
          </w:p>
        </w:tc>
        <w:tc>
          <w:tcPr>
            <w:tcW w:w="1472" w:type="dxa"/>
            <w:vAlign w:val="center"/>
          </w:tcPr>
          <w:p w14:paraId="0BE2A18A" w14:textId="5451915B" w:rsidR="00CE774B" w:rsidRPr="003F5843" w:rsidRDefault="00CE774B" w:rsidP="00CE774B">
            <w:pPr>
              <w:jc w:val="center"/>
              <w:rPr>
                <w:rFonts w:eastAsia="Arial" w:cs="Arial"/>
                <w:szCs w:val="22"/>
                <w:lang w:val="ru-RU" w:bidi="en-US"/>
              </w:rPr>
            </w:pPr>
            <w:r>
              <w:rPr>
                <w:rFonts w:cs="Arial"/>
                <w:b/>
                <w:bCs/>
                <w:color w:val="000000"/>
                <w:szCs w:val="22"/>
              </w:rPr>
              <w:t>12</w:t>
            </w:r>
          </w:p>
        </w:tc>
        <w:tc>
          <w:tcPr>
            <w:tcW w:w="1129" w:type="dxa"/>
            <w:vAlign w:val="center"/>
          </w:tcPr>
          <w:p w14:paraId="105BED5F" w14:textId="7E1D24E9" w:rsidR="00CE774B" w:rsidRPr="00BB3654" w:rsidRDefault="00CE774B" w:rsidP="00CE774B">
            <w:pPr>
              <w:jc w:val="center"/>
              <w:rPr>
                <w:rFonts w:cs="Arial"/>
                <w:szCs w:val="22"/>
              </w:rPr>
            </w:pPr>
            <w:r>
              <w:rPr>
                <w:rFonts w:cs="Arial"/>
                <w:b/>
                <w:bCs/>
                <w:color w:val="000000"/>
                <w:szCs w:val="22"/>
              </w:rPr>
              <w:t> </w:t>
            </w:r>
          </w:p>
        </w:tc>
        <w:tc>
          <w:tcPr>
            <w:tcW w:w="1129" w:type="dxa"/>
            <w:vAlign w:val="center"/>
          </w:tcPr>
          <w:p w14:paraId="31AE1EDE" w14:textId="35680ADF" w:rsidR="00CE774B" w:rsidRPr="00BB3654" w:rsidRDefault="00CE774B" w:rsidP="00A62CE1">
            <w:pPr>
              <w:jc w:val="center"/>
              <w:rPr>
                <w:rFonts w:cs="Arial"/>
                <w:szCs w:val="22"/>
              </w:rPr>
            </w:pPr>
            <w:r>
              <w:rPr>
                <w:rFonts w:cs="Arial"/>
                <w:b/>
                <w:bCs/>
                <w:color w:val="000000"/>
                <w:szCs w:val="22"/>
              </w:rPr>
              <w:t>16</w:t>
            </w:r>
            <w:r w:rsidR="00A62CE1">
              <w:rPr>
                <w:rFonts w:cs="Arial"/>
                <w:b/>
                <w:bCs/>
                <w:color w:val="000000"/>
                <w:szCs w:val="22"/>
              </w:rPr>
              <w:t>1</w:t>
            </w:r>
          </w:p>
        </w:tc>
      </w:tr>
      <w:tr w:rsidR="00CE774B" w:rsidRPr="003F5843" w14:paraId="05F4CDCD" w14:textId="77777777" w:rsidTr="00072E6C">
        <w:tc>
          <w:tcPr>
            <w:tcW w:w="7087" w:type="dxa"/>
            <w:gridSpan w:val="3"/>
          </w:tcPr>
          <w:p w14:paraId="42302C98" w14:textId="77777777" w:rsidR="00CE774B" w:rsidRPr="003F5843" w:rsidRDefault="00CE774B" w:rsidP="00CE774B">
            <w:pPr>
              <w:jc w:val="center"/>
              <w:rPr>
                <w:rFonts w:eastAsia="Arial" w:cs="Arial"/>
                <w:b/>
                <w:bCs/>
                <w:szCs w:val="22"/>
                <w:lang w:bidi="en-US"/>
              </w:rPr>
            </w:pPr>
            <w:r w:rsidRPr="003F5843">
              <w:rPr>
                <w:rFonts w:eastAsia="Arial" w:cs="Arial"/>
                <w:b/>
                <w:bCs/>
                <w:szCs w:val="22"/>
                <w:lang w:bidi="en-US"/>
              </w:rPr>
              <w:t>Non-key</w:t>
            </w:r>
          </w:p>
        </w:tc>
        <w:tc>
          <w:tcPr>
            <w:tcW w:w="1129" w:type="dxa"/>
          </w:tcPr>
          <w:p w14:paraId="4D2B8BD3" w14:textId="77777777" w:rsidR="00CE774B" w:rsidRPr="003F5843" w:rsidRDefault="00CE774B" w:rsidP="00CE774B">
            <w:pPr>
              <w:jc w:val="center"/>
              <w:rPr>
                <w:rFonts w:eastAsia="Arial" w:cs="Arial"/>
                <w:b/>
                <w:bCs/>
                <w:szCs w:val="22"/>
                <w:lang w:bidi="en-US"/>
              </w:rPr>
            </w:pPr>
          </w:p>
        </w:tc>
        <w:tc>
          <w:tcPr>
            <w:tcW w:w="1129" w:type="dxa"/>
          </w:tcPr>
          <w:p w14:paraId="1A9FF7DE" w14:textId="77777777" w:rsidR="00CE774B" w:rsidRPr="003F5843" w:rsidRDefault="00CE774B" w:rsidP="00CE774B">
            <w:pPr>
              <w:jc w:val="center"/>
              <w:rPr>
                <w:rFonts w:eastAsia="Arial" w:cs="Arial"/>
                <w:b/>
                <w:bCs/>
                <w:szCs w:val="22"/>
                <w:lang w:bidi="en-US"/>
              </w:rPr>
            </w:pPr>
          </w:p>
        </w:tc>
      </w:tr>
      <w:tr w:rsidR="00CE774B" w:rsidRPr="003F5843" w14:paraId="4ABDBD5B" w14:textId="77777777" w:rsidTr="00A34B41">
        <w:tc>
          <w:tcPr>
            <w:tcW w:w="748" w:type="dxa"/>
            <w:vAlign w:val="center"/>
          </w:tcPr>
          <w:p w14:paraId="1B87F642" w14:textId="5092D0B4" w:rsidR="00CE774B" w:rsidRPr="003F5843" w:rsidRDefault="00CE774B" w:rsidP="00CE774B">
            <w:pPr>
              <w:jc w:val="center"/>
              <w:rPr>
                <w:rFonts w:eastAsia="Arial" w:cs="Arial"/>
                <w:szCs w:val="22"/>
                <w:lang w:bidi="en-US"/>
              </w:rPr>
            </w:pPr>
            <w:r w:rsidRPr="007102A9">
              <w:rPr>
                <w:rFonts w:cs="Arial"/>
                <w:color w:val="000000"/>
                <w:szCs w:val="22"/>
                <w:lang w:eastAsia="ru-RU"/>
              </w:rPr>
              <w:t>NK-1</w:t>
            </w:r>
          </w:p>
        </w:tc>
        <w:tc>
          <w:tcPr>
            <w:tcW w:w="4867" w:type="dxa"/>
            <w:vAlign w:val="center"/>
          </w:tcPr>
          <w:p w14:paraId="49FF1213" w14:textId="38A360E2" w:rsidR="00CE774B" w:rsidRPr="003F5843" w:rsidRDefault="00CE774B" w:rsidP="00CE774B">
            <w:pPr>
              <w:rPr>
                <w:rFonts w:eastAsia="Arial" w:cs="Arial"/>
                <w:szCs w:val="22"/>
                <w:lang w:bidi="en-US"/>
              </w:rPr>
            </w:pPr>
            <w:r w:rsidRPr="007102A9">
              <w:rPr>
                <w:rFonts w:cs="Arial"/>
                <w:color w:val="000000"/>
                <w:szCs w:val="22"/>
                <w:lang w:eastAsia="ru-RU"/>
              </w:rPr>
              <w:t>WSS Engineers (Designers)</w:t>
            </w:r>
          </w:p>
        </w:tc>
        <w:tc>
          <w:tcPr>
            <w:tcW w:w="1472" w:type="dxa"/>
            <w:vAlign w:val="center"/>
          </w:tcPr>
          <w:p w14:paraId="59654369" w14:textId="31173027" w:rsidR="00CE774B" w:rsidRPr="003F5843" w:rsidRDefault="00CE774B" w:rsidP="00CE774B">
            <w:pPr>
              <w:jc w:val="center"/>
              <w:rPr>
                <w:rFonts w:eastAsia="Arial" w:cs="Arial"/>
                <w:szCs w:val="22"/>
                <w:lang w:val="de-DE" w:bidi="en-US"/>
              </w:rPr>
            </w:pPr>
            <w:r>
              <w:rPr>
                <w:rFonts w:cs="Arial"/>
                <w:color w:val="000000"/>
                <w:szCs w:val="22"/>
              </w:rPr>
              <w:t>11</w:t>
            </w:r>
          </w:p>
        </w:tc>
        <w:tc>
          <w:tcPr>
            <w:tcW w:w="1129" w:type="dxa"/>
            <w:vAlign w:val="center"/>
          </w:tcPr>
          <w:p w14:paraId="1CD7EB30" w14:textId="319210C5" w:rsidR="00CE774B" w:rsidRPr="00BB3654" w:rsidRDefault="00CE774B" w:rsidP="00CE774B">
            <w:pPr>
              <w:jc w:val="center"/>
              <w:rPr>
                <w:rFonts w:cs="Arial"/>
                <w:szCs w:val="22"/>
              </w:rPr>
            </w:pPr>
            <w:r>
              <w:rPr>
                <w:rFonts w:cs="Arial"/>
                <w:color w:val="000000"/>
                <w:szCs w:val="22"/>
              </w:rPr>
              <w:t>12</w:t>
            </w:r>
          </w:p>
        </w:tc>
        <w:tc>
          <w:tcPr>
            <w:tcW w:w="1129" w:type="dxa"/>
            <w:vAlign w:val="center"/>
          </w:tcPr>
          <w:p w14:paraId="22665453" w14:textId="7316F19A" w:rsidR="00CE774B" w:rsidRPr="00BB3654" w:rsidRDefault="00CE774B" w:rsidP="00CE774B">
            <w:pPr>
              <w:jc w:val="center"/>
              <w:rPr>
                <w:rFonts w:cs="Arial"/>
                <w:szCs w:val="22"/>
              </w:rPr>
            </w:pPr>
            <w:r>
              <w:rPr>
                <w:rFonts w:cs="Arial"/>
                <w:color w:val="000000"/>
                <w:szCs w:val="22"/>
              </w:rPr>
              <w:t>132</w:t>
            </w:r>
          </w:p>
        </w:tc>
      </w:tr>
      <w:tr w:rsidR="00CE774B" w:rsidRPr="003F5843" w14:paraId="7C075442" w14:textId="77777777" w:rsidTr="00A34B41">
        <w:tc>
          <w:tcPr>
            <w:tcW w:w="748" w:type="dxa"/>
            <w:vAlign w:val="center"/>
          </w:tcPr>
          <w:p w14:paraId="2A1C57AF" w14:textId="799C8189" w:rsidR="00CE774B" w:rsidRPr="003F5843" w:rsidRDefault="00CE774B" w:rsidP="00CE774B">
            <w:pPr>
              <w:jc w:val="center"/>
              <w:rPr>
                <w:rFonts w:eastAsia="Arial" w:cs="Arial"/>
                <w:szCs w:val="22"/>
                <w:lang w:bidi="en-US"/>
              </w:rPr>
            </w:pPr>
            <w:r w:rsidRPr="007102A9">
              <w:rPr>
                <w:rFonts w:cs="Arial"/>
                <w:color w:val="000000"/>
                <w:szCs w:val="22"/>
                <w:lang w:eastAsia="ru-RU"/>
              </w:rPr>
              <w:t>NK-</w:t>
            </w:r>
            <w:r>
              <w:rPr>
                <w:rFonts w:cs="Arial"/>
                <w:color w:val="000000"/>
                <w:szCs w:val="22"/>
                <w:lang w:eastAsia="ru-RU"/>
              </w:rPr>
              <w:t>2</w:t>
            </w:r>
          </w:p>
        </w:tc>
        <w:tc>
          <w:tcPr>
            <w:tcW w:w="4867" w:type="dxa"/>
            <w:vAlign w:val="center"/>
          </w:tcPr>
          <w:p w14:paraId="1C5C9CF5" w14:textId="7DD0F4E7" w:rsidR="00CE774B" w:rsidRPr="003F5843" w:rsidRDefault="00CE774B" w:rsidP="00CE774B">
            <w:pPr>
              <w:rPr>
                <w:rFonts w:eastAsia="Arial" w:cs="Arial"/>
                <w:szCs w:val="22"/>
                <w:lang w:bidi="en-US"/>
              </w:rPr>
            </w:pPr>
            <w:r w:rsidRPr="007102A9">
              <w:rPr>
                <w:rFonts w:cs="Arial"/>
                <w:color w:val="000000"/>
                <w:szCs w:val="22"/>
                <w:lang w:eastAsia="ru-RU"/>
              </w:rPr>
              <w:t>Cost Estimate Engineer</w:t>
            </w:r>
          </w:p>
        </w:tc>
        <w:tc>
          <w:tcPr>
            <w:tcW w:w="1472" w:type="dxa"/>
            <w:vAlign w:val="center"/>
          </w:tcPr>
          <w:p w14:paraId="27FE2850" w14:textId="6995547C" w:rsidR="00CE774B" w:rsidRPr="003F5843" w:rsidRDefault="00CE774B" w:rsidP="00CE774B">
            <w:pPr>
              <w:jc w:val="center"/>
              <w:rPr>
                <w:rFonts w:eastAsia="Arial" w:cs="Arial"/>
                <w:szCs w:val="22"/>
                <w:lang w:bidi="en-US"/>
              </w:rPr>
            </w:pPr>
            <w:r>
              <w:rPr>
                <w:rFonts w:cs="Arial"/>
                <w:color w:val="000000"/>
                <w:szCs w:val="22"/>
              </w:rPr>
              <w:t>4</w:t>
            </w:r>
          </w:p>
        </w:tc>
        <w:tc>
          <w:tcPr>
            <w:tcW w:w="1129" w:type="dxa"/>
            <w:vAlign w:val="center"/>
          </w:tcPr>
          <w:p w14:paraId="5C5D5F93" w14:textId="73A643D0" w:rsidR="00CE774B" w:rsidRPr="00BB3654" w:rsidRDefault="00CE774B" w:rsidP="00CE774B">
            <w:pPr>
              <w:jc w:val="center"/>
              <w:rPr>
                <w:rFonts w:cs="Arial"/>
                <w:szCs w:val="22"/>
              </w:rPr>
            </w:pPr>
            <w:r>
              <w:rPr>
                <w:rFonts w:cs="Arial"/>
                <w:color w:val="000000"/>
                <w:szCs w:val="22"/>
              </w:rPr>
              <w:t>8</w:t>
            </w:r>
          </w:p>
        </w:tc>
        <w:tc>
          <w:tcPr>
            <w:tcW w:w="1129" w:type="dxa"/>
            <w:vAlign w:val="center"/>
          </w:tcPr>
          <w:p w14:paraId="0528746E" w14:textId="0F82EE71" w:rsidR="00CE774B" w:rsidRPr="00BB3654" w:rsidRDefault="00CE774B" w:rsidP="00CE774B">
            <w:pPr>
              <w:jc w:val="center"/>
              <w:rPr>
                <w:rFonts w:cs="Arial"/>
                <w:szCs w:val="22"/>
              </w:rPr>
            </w:pPr>
            <w:r>
              <w:rPr>
                <w:rFonts w:cs="Arial"/>
                <w:color w:val="000000"/>
                <w:szCs w:val="22"/>
              </w:rPr>
              <w:t>32</w:t>
            </w:r>
          </w:p>
        </w:tc>
      </w:tr>
      <w:tr w:rsidR="00CE774B" w:rsidRPr="003F5843" w14:paraId="260A4741" w14:textId="77777777" w:rsidTr="00A34B41">
        <w:tc>
          <w:tcPr>
            <w:tcW w:w="748" w:type="dxa"/>
            <w:vAlign w:val="center"/>
          </w:tcPr>
          <w:p w14:paraId="40385FF0" w14:textId="349FCC31" w:rsidR="00CE774B" w:rsidRPr="003F5843" w:rsidRDefault="00CE774B" w:rsidP="00CE774B">
            <w:pPr>
              <w:jc w:val="center"/>
              <w:rPr>
                <w:rFonts w:cs="Arial"/>
                <w:szCs w:val="22"/>
              </w:rPr>
            </w:pPr>
            <w:r w:rsidRPr="007102A9">
              <w:rPr>
                <w:rFonts w:cs="Arial"/>
                <w:color w:val="000000"/>
                <w:szCs w:val="22"/>
                <w:lang w:eastAsia="ru-RU"/>
              </w:rPr>
              <w:t>NK-</w:t>
            </w:r>
            <w:r>
              <w:rPr>
                <w:rFonts w:cs="Arial"/>
                <w:color w:val="000000"/>
                <w:szCs w:val="22"/>
                <w:lang w:eastAsia="ru-RU"/>
              </w:rPr>
              <w:t>3</w:t>
            </w:r>
          </w:p>
        </w:tc>
        <w:tc>
          <w:tcPr>
            <w:tcW w:w="4867" w:type="dxa"/>
            <w:vAlign w:val="center"/>
          </w:tcPr>
          <w:p w14:paraId="4DC54CAF" w14:textId="04D6EEBC" w:rsidR="00CE774B" w:rsidRPr="003F5843" w:rsidRDefault="00CE774B" w:rsidP="00CE774B">
            <w:pPr>
              <w:rPr>
                <w:rFonts w:eastAsia="Arial" w:cs="Arial"/>
                <w:szCs w:val="22"/>
                <w:lang w:bidi="en-US"/>
              </w:rPr>
            </w:pPr>
            <w:r w:rsidRPr="007102A9">
              <w:rPr>
                <w:rFonts w:cs="Arial"/>
                <w:color w:val="000000"/>
                <w:szCs w:val="22"/>
                <w:lang w:eastAsia="ru-RU"/>
              </w:rPr>
              <w:t>Specialists in engineering surveys (topography and geology)</w:t>
            </w:r>
          </w:p>
        </w:tc>
        <w:tc>
          <w:tcPr>
            <w:tcW w:w="1472" w:type="dxa"/>
            <w:vAlign w:val="center"/>
          </w:tcPr>
          <w:p w14:paraId="251BAEE4" w14:textId="477EC1AB" w:rsidR="00CE774B" w:rsidRPr="003F5843" w:rsidRDefault="00CE774B" w:rsidP="00CE774B">
            <w:pPr>
              <w:jc w:val="center"/>
              <w:rPr>
                <w:rFonts w:eastAsia="Arial" w:cs="Arial"/>
                <w:szCs w:val="22"/>
                <w:lang w:bidi="en-US"/>
              </w:rPr>
            </w:pPr>
            <w:r>
              <w:rPr>
                <w:rFonts w:cs="Arial"/>
                <w:color w:val="000000"/>
                <w:szCs w:val="22"/>
              </w:rPr>
              <w:t>6</w:t>
            </w:r>
          </w:p>
        </w:tc>
        <w:tc>
          <w:tcPr>
            <w:tcW w:w="1129" w:type="dxa"/>
            <w:vAlign w:val="center"/>
          </w:tcPr>
          <w:p w14:paraId="32112816" w14:textId="636F152F" w:rsidR="00CE774B" w:rsidRPr="00BB3654" w:rsidRDefault="00CE774B" w:rsidP="00CE774B">
            <w:pPr>
              <w:jc w:val="center"/>
              <w:rPr>
                <w:rFonts w:cs="Arial"/>
                <w:szCs w:val="22"/>
              </w:rPr>
            </w:pPr>
            <w:r>
              <w:rPr>
                <w:rFonts w:cs="Arial"/>
                <w:color w:val="000000"/>
                <w:szCs w:val="22"/>
              </w:rPr>
              <w:t>3</w:t>
            </w:r>
          </w:p>
        </w:tc>
        <w:tc>
          <w:tcPr>
            <w:tcW w:w="1129" w:type="dxa"/>
            <w:vAlign w:val="center"/>
          </w:tcPr>
          <w:p w14:paraId="573BA3DD" w14:textId="2952A1A2" w:rsidR="00CE774B" w:rsidRPr="00BB3654" w:rsidRDefault="00CE774B" w:rsidP="00CE774B">
            <w:pPr>
              <w:jc w:val="center"/>
              <w:rPr>
                <w:rFonts w:cs="Arial"/>
                <w:szCs w:val="22"/>
              </w:rPr>
            </w:pPr>
            <w:r>
              <w:rPr>
                <w:rFonts w:cs="Arial"/>
                <w:color w:val="000000"/>
                <w:szCs w:val="22"/>
              </w:rPr>
              <w:t>18</w:t>
            </w:r>
          </w:p>
        </w:tc>
      </w:tr>
      <w:tr w:rsidR="00CE774B" w:rsidRPr="00CE774B" w14:paraId="7821A44E" w14:textId="77777777" w:rsidTr="00A34B41">
        <w:tc>
          <w:tcPr>
            <w:tcW w:w="748" w:type="dxa"/>
            <w:vAlign w:val="center"/>
          </w:tcPr>
          <w:p w14:paraId="735C46A7" w14:textId="3838D53F" w:rsidR="00CE774B" w:rsidRPr="003F5843" w:rsidRDefault="00CE774B" w:rsidP="00CE774B">
            <w:pPr>
              <w:jc w:val="center"/>
              <w:rPr>
                <w:rFonts w:eastAsia="Arial" w:cs="Arial"/>
                <w:szCs w:val="22"/>
                <w:lang w:val="ru-RU" w:bidi="en-US"/>
              </w:rPr>
            </w:pPr>
            <w:r w:rsidRPr="007102A9">
              <w:rPr>
                <w:rFonts w:cs="Arial"/>
                <w:color w:val="000000"/>
                <w:szCs w:val="22"/>
                <w:lang w:eastAsia="ru-RU"/>
              </w:rPr>
              <w:t> </w:t>
            </w:r>
          </w:p>
        </w:tc>
        <w:tc>
          <w:tcPr>
            <w:tcW w:w="4867" w:type="dxa"/>
            <w:vAlign w:val="center"/>
          </w:tcPr>
          <w:p w14:paraId="360F5DCB" w14:textId="4768615F" w:rsidR="00CE774B" w:rsidRPr="003F5843" w:rsidRDefault="00CE774B" w:rsidP="00CE774B">
            <w:pPr>
              <w:rPr>
                <w:rFonts w:eastAsia="Arial" w:cs="Arial"/>
                <w:szCs w:val="22"/>
                <w:lang w:bidi="en-US"/>
              </w:rPr>
            </w:pPr>
            <w:r w:rsidRPr="007102A9">
              <w:rPr>
                <w:rFonts w:cs="Arial"/>
                <w:color w:val="000000"/>
                <w:szCs w:val="22"/>
                <w:lang w:eastAsia="ru-RU"/>
              </w:rPr>
              <w:t>Support Staff</w:t>
            </w:r>
          </w:p>
        </w:tc>
        <w:tc>
          <w:tcPr>
            <w:tcW w:w="1472" w:type="dxa"/>
            <w:vAlign w:val="center"/>
          </w:tcPr>
          <w:p w14:paraId="068E0898" w14:textId="08C5E7A5" w:rsidR="00CE774B" w:rsidRPr="003F5843" w:rsidRDefault="00CE774B" w:rsidP="00CE774B">
            <w:pPr>
              <w:jc w:val="center"/>
              <w:rPr>
                <w:rFonts w:eastAsia="Arial" w:cs="Arial"/>
                <w:szCs w:val="22"/>
                <w:lang w:bidi="en-US"/>
              </w:rPr>
            </w:pPr>
            <w:r>
              <w:rPr>
                <w:rFonts w:cs="Arial"/>
                <w:color w:val="000000"/>
                <w:szCs w:val="22"/>
              </w:rPr>
              <w:t>6</w:t>
            </w:r>
          </w:p>
        </w:tc>
        <w:tc>
          <w:tcPr>
            <w:tcW w:w="1129" w:type="dxa"/>
            <w:vAlign w:val="center"/>
          </w:tcPr>
          <w:p w14:paraId="11EC6C83" w14:textId="799FD2F1" w:rsidR="00CE774B" w:rsidRPr="00BB3654" w:rsidRDefault="00CE774B" w:rsidP="00A62CE1">
            <w:pPr>
              <w:jc w:val="center"/>
              <w:rPr>
                <w:rFonts w:cs="Arial"/>
                <w:szCs w:val="22"/>
              </w:rPr>
            </w:pPr>
            <w:r>
              <w:rPr>
                <w:rFonts w:cs="Arial"/>
                <w:color w:val="000000"/>
                <w:szCs w:val="22"/>
              </w:rPr>
              <w:t>1</w:t>
            </w:r>
            <w:r w:rsidR="00A62CE1">
              <w:rPr>
                <w:rFonts w:cs="Arial"/>
                <w:color w:val="000000"/>
                <w:szCs w:val="22"/>
              </w:rPr>
              <w:t>7</w:t>
            </w:r>
          </w:p>
        </w:tc>
        <w:tc>
          <w:tcPr>
            <w:tcW w:w="1129" w:type="dxa"/>
            <w:vAlign w:val="center"/>
          </w:tcPr>
          <w:p w14:paraId="360BA765" w14:textId="7039EFD7" w:rsidR="00CE774B" w:rsidRPr="00BB3654" w:rsidRDefault="00CE774B" w:rsidP="00A62CE1">
            <w:pPr>
              <w:jc w:val="center"/>
              <w:rPr>
                <w:rFonts w:cs="Arial"/>
                <w:szCs w:val="22"/>
              </w:rPr>
            </w:pPr>
            <w:r>
              <w:rPr>
                <w:rFonts w:cs="Arial"/>
                <w:color w:val="000000"/>
                <w:szCs w:val="22"/>
              </w:rPr>
              <w:t>10</w:t>
            </w:r>
            <w:r w:rsidR="00A62CE1">
              <w:rPr>
                <w:rFonts w:cs="Arial"/>
                <w:color w:val="000000"/>
                <w:szCs w:val="22"/>
              </w:rPr>
              <w:t>2</w:t>
            </w:r>
          </w:p>
        </w:tc>
      </w:tr>
      <w:tr w:rsidR="00CE774B" w:rsidRPr="003F5843" w14:paraId="03077542" w14:textId="77777777" w:rsidTr="00A34B41">
        <w:tc>
          <w:tcPr>
            <w:tcW w:w="748" w:type="dxa"/>
            <w:vAlign w:val="center"/>
          </w:tcPr>
          <w:p w14:paraId="3DA943A4" w14:textId="501AFF95" w:rsidR="00CE774B" w:rsidRPr="003F5843" w:rsidRDefault="00CE774B" w:rsidP="00CE774B">
            <w:pPr>
              <w:jc w:val="center"/>
              <w:rPr>
                <w:rFonts w:eastAsia="Arial" w:cs="Arial"/>
                <w:szCs w:val="22"/>
                <w:lang w:bidi="en-US"/>
              </w:rPr>
            </w:pPr>
            <w:r w:rsidRPr="007102A9">
              <w:rPr>
                <w:rFonts w:cs="Arial"/>
                <w:color w:val="000000"/>
                <w:szCs w:val="22"/>
                <w:lang w:eastAsia="ru-RU"/>
              </w:rPr>
              <w:t> </w:t>
            </w:r>
          </w:p>
        </w:tc>
        <w:tc>
          <w:tcPr>
            <w:tcW w:w="4867" w:type="dxa"/>
            <w:vAlign w:val="center"/>
          </w:tcPr>
          <w:p w14:paraId="2194B56F" w14:textId="45F6D66D" w:rsidR="00CE774B" w:rsidRPr="003F5843" w:rsidRDefault="00CE774B" w:rsidP="00CE774B">
            <w:pPr>
              <w:rPr>
                <w:rFonts w:eastAsia="Arial" w:cs="Arial"/>
                <w:b/>
                <w:bCs/>
                <w:szCs w:val="22"/>
                <w:lang w:bidi="en-US"/>
              </w:rPr>
            </w:pPr>
            <w:r w:rsidRPr="007102A9">
              <w:rPr>
                <w:rFonts w:cs="Arial"/>
                <w:b/>
                <w:bCs/>
                <w:color w:val="000000"/>
                <w:szCs w:val="22"/>
                <w:lang w:eastAsia="ru-RU"/>
              </w:rPr>
              <w:t>Total for Non-key</w:t>
            </w:r>
          </w:p>
        </w:tc>
        <w:tc>
          <w:tcPr>
            <w:tcW w:w="1472" w:type="dxa"/>
            <w:vAlign w:val="center"/>
          </w:tcPr>
          <w:p w14:paraId="61012868" w14:textId="3D12C3EB" w:rsidR="00CE774B" w:rsidRPr="003F5843" w:rsidRDefault="00CE774B" w:rsidP="00CE774B">
            <w:pPr>
              <w:jc w:val="center"/>
              <w:rPr>
                <w:rFonts w:eastAsia="Arial" w:cs="Arial"/>
                <w:szCs w:val="22"/>
                <w:lang w:bidi="en-US"/>
              </w:rPr>
            </w:pPr>
            <w:r>
              <w:rPr>
                <w:rFonts w:cs="Arial"/>
                <w:b/>
                <w:bCs/>
                <w:color w:val="000000"/>
                <w:szCs w:val="22"/>
              </w:rPr>
              <w:t>27</w:t>
            </w:r>
          </w:p>
        </w:tc>
        <w:tc>
          <w:tcPr>
            <w:tcW w:w="1129" w:type="dxa"/>
            <w:vAlign w:val="center"/>
          </w:tcPr>
          <w:p w14:paraId="047809C2" w14:textId="680299F4" w:rsidR="00CE774B" w:rsidRPr="00BB3654" w:rsidRDefault="00CE774B" w:rsidP="00CE774B">
            <w:pPr>
              <w:jc w:val="center"/>
              <w:rPr>
                <w:rFonts w:cs="Arial"/>
                <w:szCs w:val="22"/>
              </w:rPr>
            </w:pPr>
            <w:r>
              <w:rPr>
                <w:rFonts w:cs="Arial"/>
                <w:b/>
                <w:bCs/>
                <w:color w:val="000000"/>
                <w:szCs w:val="22"/>
              </w:rPr>
              <w:t> </w:t>
            </w:r>
          </w:p>
        </w:tc>
        <w:tc>
          <w:tcPr>
            <w:tcW w:w="1129" w:type="dxa"/>
            <w:vAlign w:val="center"/>
          </w:tcPr>
          <w:p w14:paraId="0C1B0124" w14:textId="0EDEF713" w:rsidR="00CE774B" w:rsidRPr="00BB3654" w:rsidRDefault="00CE774B" w:rsidP="00CE774B">
            <w:pPr>
              <w:jc w:val="center"/>
              <w:rPr>
                <w:rFonts w:cs="Arial"/>
                <w:szCs w:val="22"/>
              </w:rPr>
            </w:pPr>
            <w:r>
              <w:rPr>
                <w:rFonts w:cs="Arial"/>
                <w:b/>
                <w:bCs/>
                <w:color w:val="000000"/>
                <w:szCs w:val="22"/>
              </w:rPr>
              <w:t>290</w:t>
            </w:r>
          </w:p>
        </w:tc>
      </w:tr>
      <w:tr w:rsidR="00CE774B" w:rsidRPr="003F5843" w14:paraId="5D903FB2" w14:textId="77777777" w:rsidTr="00A34B41">
        <w:tc>
          <w:tcPr>
            <w:tcW w:w="748" w:type="dxa"/>
            <w:vAlign w:val="center"/>
          </w:tcPr>
          <w:p w14:paraId="24889308" w14:textId="2CEBD6CC" w:rsidR="00CE774B" w:rsidRPr="003F5843" w:rsidRDefault="00CE774B" w:rsidP="00CE774B">
            <w:pPr>
              <w:jc w:val="center"/>
              <w:rPr>
                <w:rFonts w:eastAsia="Arial" w:cs="Arial"/>
                <w:szCs w:val="22"/>
                <w:lang w:bidi="en-US"/>
              </w:rPr>
            </w:pPr>
            <w:r w:rsidRPr="007102A9">
              <w:rPr>
                <w:rFonts w:cs="Arial"/>
                <w:color w:val="000000"/>
                <w:szCs w:val="22"/>
                <w:lang w:eastAsia="ru-RU"/>
              </w:rPr>
              <w:t> </w:t>
            </w:r>
          </w:p>
        </w:tc>
        <w:tc>
          <w:tcPr>
            <w:tcW w:w="4867" w:type="dxa"/>
            <w:vAlign w:val="center"/>
          </w:tcPr>
          <w:p w14:paraId="267D59F9" w14:textId="6E9C224E" w:rsidR="00CE774B" w:rsidRPr="003F5843" w:rsidRDefault="00CE774B" w:rsidP="00CE774B">
            <w:pPr>
              <w:rPr>
                <w:rFonts w:cs="Arial"/>
                <w:b/>
                <w:bCs/>
                <w:szCs w:val="22"/>
              </w:rPr>
            </w:pPr>
            <w:r w:rsidRPr="007102A9">
              <w:rPr>
                <w:rFonts w:cs="Arial"/>
                <w:b/>
                <w:bCs/>
                <w:color w:val="000000"/>
                <w:szCs w:val="22"/>
                <w:lang w:eastAsia="ru-RU"/>
              </w:rPr>
              <w:t xml:space="preserve">Total </w:t>
            </w:r>
          </w:p>
        </w:tc>
        <w:tc>
          <w:tcPr>
            <w:tcW w:w="1472" w:type="dxa"/>
            <w:vAlign w:val="center"/>
          </w:tcPr>
          <w:p w14:paraId="31F1648C" w14:textId="4FB51444" w:rsidR="00CE774B" w:rsidRDefault="00CE774B" w:rsidP="00CE774B">
            <w:pPr>
              <w:jc w:val="center"/>
              <w:rPr>
                <w:rFonts w:cs="Arial"/>
                <w:color w:val="000000"/>
                <w:szCs w:val="22"/>
              </w:rPr>
            </w:pPr>
            <w:r>
              <w:rPr>
                <w:rFonts w:cs="Arial"/>
                <w:b/>
                <w:bCs/>
                <w:color w:val="000000"/>
                <w:szCs w:val="22"/>
              </w:rPr>
              <w:t>46</w:t>
            </w:r>
          </w:p>
        </w:tc>
        <w:tc>
          <w:tcPr>
            <w:tcW w:w="1129" w:type="dxa"/>
            <w:vAlign w:val="center"/>
          </w:tcPr>
          <w:p w14:paraId="14AB2674" w14:textId="0E6BA1FE" w:rsidR="00CE774B" w:rsidRDefault="00CE774B" w:rsidP="00CE774B">
            <w:pPr>
              <w:jc w:val="center"/>
              <w:rPr>
                <w:rFonts w:cs="Arial"/>
                <w:color w:val="000000"/>
                <w:szCs w:val="22"/>
              </w:rPr>
            </w:pPr>
            <w:r>
              <w:rPr>
                <w:rFonts w:cs="Arial"/>
                <w:b/>
                <w:bCs/>
                <w:color w:val="000000"/>
                <w:szCs w:val="22"/>
              </w:rPr>
              <w:t> </w:t>
            </w:r>
          </w:p>
        </w:tc>
        <w:tc>
          <w:tcPr>
            <w:tcW w:w="1129" w:type="dxa"/>
            <w:vAlign w:val="center"/>
          </w:tcPr>
          <w:p w14:paraId="04EEF095" w14:textId="6C2958F8" w:rsidR="00CE774B" w:rsidRDefault="00A62CE1" w:rsidP="00A62CE1">
            <w:pPr>
              <w:jc w:val="center"/>
              <w:rPr>
                <w:rFonts w:cs="Arial"/>
                <w:color w:val="000000"/>
                <w:szCs w:val="22"/>
              </w:rPr>
            </w:pPr>
            <w:r>
              <w:rPr>
                <w:rFonts w:cs="Arial"/>
                <w:b/>
                <w:bCs/>
                <w:color w:val="000000"/>
                <w:szCs w:val="22"/>
              </w:rPr>
              <w:t>494</w:t>
            </w:r>
          </w:p>
        </w:tc>
      </w:tr>
    </w:tbl>
    <w:p w14:paraId="4FAD2E3E" w14:textId="77777777" w:rsidR="00CE774B" w:rsidRDefault="00CE774B" w:rsidP="3034BFC1">
      <w:pPr>
        <w:autoSpaceDE w:val="0"/>
        <w:autoSpaceDN w:val="0"/>
        <w:adjustRightInd w:val="0"/>
        <w:spacing w:after="200"/>
        <w:rPr>
          <w:rFonts w:cs="Arial"/>
          <w:lang w:val="uz-Cyrl-UZ"/>
        </w:rPr>
      </w:pPr>
    </w:p>
    <w:p w14:paraId="41D3D784" w14:textId="77777777" w:rsidR="00CE774B" w:rsidRDefault="00CE774B" w:rsidP="3034BFC1">
      <w:pPr>
        <w:autoSpaceDE w:val="0"/>
        <w:autoSpaceDN w:val="0"/>
        <w:adjustRightInd w:val="0"/>
        <w:spacing w:after="200"/>
        <w:rPr>
          <w:rFonts w:cs="Arial"/>
          <w:lang w:val="uz-Cyrl-UZ"/>
        </w:rPr>
      </w:pPr>
    </w:p>
    <w:p w14:paraId="1ABDE1AF" w14:textId="228F8F03" w:rsidR="00AF0A8D" w:rsidRPr="00504797" w:rsidRDefault="008873DE" w:rsidP="3034BFC1">
      <w:pPr>
        <w:autoSpaceDE w:val="0"/>
        <w:autoSpaceDN w:val="0"/>
        <w:adjustRightInd w:val="0"/>
        <w:spacing w:after="200"/>
        <w:rPr>
          <w:rFonts w:cs="Arial"/>
          <w:lang w:eastAsia="ru-RU"/>
        </w:rPr>
      </w:pPr>
      <w:r w:rsidRPr="00504797">
        <w:rPr>
          <w:rFonts w:cs="Arial"/>
        </w:rPr>
        <w:t>The consultant must have or involve a design organization for engineering surveys (topography and geology) and for technical survey of reconstructed objects with an appropriate license</w:t>
      </w:r>
      <w:r w:rsidR="005118F2" w:rsidRPr="00504797">
        <w:rPr>
          <w:rFonts w:cs="Arial"/>
        </w:rPr>
        <w:t xml:space="preserve"> of the Ministry of Construction of the Republic of Uzbekistan</w:t>
      </w:r>
      <w:r w:rsidRPr="00504797">
        <w:rPr>
          <w:rFonts w:cs="Arial"/>
        </w:rPr>
        <w:t xml:space="preserve"> to perform such work.</w:t>
      </w:r>
      <w:r w:rsidR="00F820BD" w:rsidRPr="00504797">
        <w:rPr>
          <w:rFonts w:cs="Arial"/>
        </w:rPr>
        <w:t xml:space="preserve"> Relevant cost </w:t>
      </w:r>
      <w:r w:rsidR="00CD7F76">
        <w:rPr>
          <w:rFonts w:cs="Arial"/>
        </w:rPr>
        <w:t>has</w:t>
      </w:r>
      <w:r w:rsidR="00CD7F76" w:rsidRPr="00504797">
        <w:rPr>
          <w:rFonts w:cs="Arial"/>
        </w:rPr>
        <w:t xml:space="preserve"> </w:t>
      </w:r>
      <w:r w:rsidR="00F820BD" w:rsidRPr="00504797">
        <w:rPr>
          <w:rFonts w:cs="Arial"/>
        </w:rPr>
        <w:t>to be incorporated in the Financial Bid.</w:t>
      </w:r>
      <w:r w:rsidR="00AF0A8D" w:rsidRPr="00504797">
        <w:rPr>
          <w:rFonts w:cs="Arial"/>
          <w:lang w:eastAsia="ru-RU"/>
        </w:rPr>
        <w:t xml:space="preserve"> </w:t>
      </w:r>
    </w:p>
    <w:p w14:paraId="0187C0C2" w14:textId="77777777" w:rsidR="00EC5C9B" w:rsidRPr="00504797" w:rsidRDefault="00EC5C9B" w:rsidP="3034BFC1">
      <w:pPr>
        <w:widowControl w:val="0"/>
        <w:numPr>
          <w:ilvl w:val="1"/>
          <w:numId w:val="21"/>
        </w:numPr>
        <w:spacing w:before="238"/>
        <w:ind w:left="567"/>
        <w:rPr>
          <w:rFonts w:cs="Arial"/>
          <w:b/>
          <w:bCs/>
        </w:rPr>
      </w:pPr>
      <w:bookmarkStart w:id="6" w:name="_TOC_250000"/>
      <w:r w:rsidRPr="00504797">
        <w:rPr>
          <w:rFonts w:cs="Arial"/>
          <w:b/>
          <w:bCs/>
        </w:rPr>
        <w:t>Quality Control</w:t>
      </w:r>
      <w:bookmarkEnd w:id="6"/>
    </w:p>
    <w:p w14:paraId="4FFA7F35" w14:textId="4B80310F" w:rsidR="00EC5C9B" w:rsidRPr="00504797" w:rsidRDefault="00EC5C9B" w:rsidP="3034BFC1">
      <w:pPr>
        <w:autoSpaceDE w:val="0"/>
        <w:autoSpaceDN w:val="0"/>
        <w:adjustRightInd w:val="0"/>
        <w:spacing w:after="200"/>
        <w:rPr>
          <w:rFonts w:cs="Arial"/>
        </w:rPr>
      </w:pPr>
      <w:r w:rsidRPr="00504797">
        <w:rPr>
          <w:rFonts w:cs="Arial"/>
        </w:rPr>
        <w:t xml:space="preserve">The home office of the Consultant shall maintain continuous support to the team working in Uzbekistan. Before submitting any report, the home office is obliged to carefully screen the respective document to ensure the required quality. The Consultant should keep in mind that the measures of the project have to follow the rules and standards of Uzbekistan and AIIB. The correspondent cost of the quality control shall be included as a separate item </w:t>
      </w:r>
      <w:r w:rsidR="001A61D2" w:rsidRPr="00504797">
        <w:rPr>
          <w:rFonts w:cs="Arial"/>
        </w:rPr>
        <w:t>in the</w:t>
      </w:r>
      <w:r w:rsidRPr="00504797">
        <w:rPr>
          <w:rFonts w:cs="Arial"/>
        </w:rPr>
        <w:t xml:space="preserve"> Financial Proposal. </w:t>
      </w:r>
    </w:p>
    <w:p w14:paraId="57EEFEF4" w14:textId="77777777" w:rsidR="00EC5C9B" w:rsidRPr="00504797" w:rsidRDefault="00EC5C9B" w:rsidP="3034BFC1">
      <w:pPr>
        <w:widowControl w:val="0"/>
        <w:numPr>
          <w:ilvl w:val="1"/>
          <w:numId w:val="21"/>
        </w:numPr>
        <w:spacing w:before="238"/>
        <w:ind w:left="567"/>
        <w:rPr>
          <w:rFonts w:cs="Arial"/>
          <w:b/>
          <w:bCs/>
        </w:rPr>
      </w:pPr>
      <w:r w:rsidRPr="00504797">
        <w:rPr>
          <w:rFonts w:cs="Arial"/>
          <w:b/>
          <w:bCs/>
        </w:rPr>
        <w:t>Logistics</w:t>
      </w:r>
    </w:p>
    <w:p w14:paraId="06B7AEC3" w14:textId="2835FC87" w:rsidR="00EC5C9B" w:rsidRPr="00504797" w:rsidRDefault="00EC5C9B" w:rsidP="3034BFC1">
      <w:pPr>
        <w:autoSpaceDE w:val="0"/>
        <w:autoSpaceDN w:val="0"/>
        <w:adjustRightInd w:val="0"/>
        <w:spacing w:after="200"/>
        <w:rPr>
          <w:rFonts w:cs="Arial"/>
        </w:rPr>
      </w:pPr>
      <w:r w:rsidRPr="00504797">
        <w:rPr>
          <w:rFonts w:cs="Arial"/>
        </w:rPr>
        <w:t xml:space="preserve">The Consultant must arrange for an adequately equipped office in Tashkent and Bukhara. The Consultant will acquire the necessary office supplies, including faxes, computers, software, printers, scanners, copiers and other communications equipment necessary for his activities, as well as equipment and </w:t>
      </w:r>
      <w:r w:rsidR="00534C72" w:rsidRPr="00504797">
        <w:rPr>
          <w:rFonts w:cs="Arial"/>
        </w:rPr>
        <w:t xml:space="preserve">rent </w:t>
      </w:r>
      <w:r w:rsidRPr="00504797">
        <w:rPr>
          <w:rFonts w:cs="Arial"/>
        </w:rPr>
        <w:t>premises. The consultant is responsible for the maintenance of equipment, premises and communications. The consultant must bear all expenses of his employees, including all travel, compensation, insurance, emergency medical care, housing and communications, translation of documents and reports, execution of drawings and everything else that is necessary for the proper functioning of the team of specialists.</w:t>
      </w:r>
    </w:p>
    <w:p w14:paraId="4FB81354" w14:textId="77777777" w:rsidR="00EC5C9B" w:rsidRPr="00504797" w:rsidRDefault="00EC5C9B" w:rsidP="3034BFC1">
      <w:pPr>
        <w:autoSpaceDE w:val="0"/>
        <w:autoSpaceDN w:val="0"/>
        <w:adjustRightInd w:val="0"/>
        <w:spacing w:after="200"/>
        <w:rPr>
          <w:rFonts w:cs="Arial"/>
        </w:rPr>
      </w:pPr>
      <w:r w:rsidRPr="00504797">
        <w:rPr>
          <w:rFonts w:cs="Arial"/>
        </w:rPr>
        <w:t>The bidder for the consultancy services is invited to give details on the envisaged logistical set-up for the execution of the services in his technical offer. All furniture, technical and office equipment procured shall be handed over to the PCU after termination of the services.</w:t>
      </w:r>
    </w:p>
    <w:p w14:paraId="00299349" w14:textId="346FCEFC" w:rsidR="00D734DD" w:rsidRPr="00504797" w:rsidRDefault="00D734DD" w:rsidP="3034BFC1">
      <w:pPr>
        <w:widowControl w:val="0"/>
        <w:numPr>
          <w:ilvl w:val="1"/>
          <w:numId w:val="21"/>
        </w:numPr>
        <w:spacing w:before="238"/>
        <w:ind w:left="567"/>
        <w:rPr>
          <w:rFonts w:cs="Arial"/>
          <w:b/>
          <w:bCs/>
        </w:rPr>
      </w:pPr>
      <w:r w:rsidRPr="00504797">
        <w:rPr>
          <w:rFonts w:cs="Arial"/>
          <w:b/>
          <w:bCs/>
        </w:rPr>
        <w:t xml:space="preserve">Responsibilities of the </w:t>
      </w:r>
      <w:r w:rsidR="001B77BA">
        <w:rPr>
          <w:rFonts w:cs="Arial"/>
          <w:b/>
          <w:bCs/>
        </w:rPr>
        <w:t xml:space="preserve">PCU and </w:t>
      </w:r>
      <w:r w:rsidR="00A00A11" w:rsidRPr="00504797">
        <w:rPr>
          <w:rFonts w:cs="Arial"/>
          <w:b/>
          <w:bCs/>
        </w:rPr>
        <w:t>PIE</w:t>
      </w:r>
    </w:p>
    <w:p w14:paraId="5603F57D" w14:textId="421DCA84" w:rsidR="00D734DD" w:rsidRPr="00504797" w:rsidRDefault="00D734DD" w:rsidP="3034BFC1">
      <w:pPr>
        <w:autoSpaceDE w:val="0"/>
        <w:autoSpaceDN w:val="0"/>
        <w:adjustRightInd w:val="0"/>
        <w:spacing w:after="200"/>
        <w:rPr>
          <w:rFonts w:cs="Arial"/>
        </w:rPr>
      </w:pPr>
      <w:r w:rsidRPr="00504797">
        <w:rPr>
          <w:rFonts w:cs="Arial"/>
        </w:rPr>
        <w:t xml:space="preserve">A Project Coordination Unit (PCU), which has been established under the </w:t>
      </w:r>
      <w:r w:rsidR="00513F0E" w:rsidRPr="00504797">
        <w:rPr>
          <w:rFonts w:cs="Arial"/>
        </w:rPr>
        <w:t>PIE</w:t>
      </w:r>
      <w:r w:rsidRPr="00504797">
        <w:rPr>
          <w:rFonts w:cs="Arial"/>
        </w:rPr>
        <w:t>, has appointed various experts in different domains as staff members. They will work as supervising and liaison officers for the consultant. It will be the consultant’s duty to maintain close contact to them on all aspects of work. As a matter of principle, all formal communications relating to the work will be directed to the attention of the PCU Manager.</w:t>
      </w:r>
    </w:p>
    <w:p w14:paraId="70EDAF6D" w14:textId="7C4EE597" w:rsidR="00D734DD" w:rsidRPr="00504797" w:rsidRDefault="00D734DD" w:rsidP="3034BFC1">
      <w:pPr>
        <w:autoSpaceDE w:val="0"/>
        <w:autoSpaceDN w:val="0"/>
        <w:adjustRightInd w:val="0"/>
        <w:spacing w:after="200"/>
        <w:rPr>
          <w:rFonts w:cs="Arial"/>
        </w:rPr>
      </w:pPr>
      <w:r w:rsidRPr="00504797">
        <w:rPr>
          <w:rFonts w:cs="Arial"/>
        </w:rPr>
        <w:t>The PCU will assist in accessing all relevant reports, studies and other documents required for the implementation of the project (e.g. ESMPF and Feasibility Study) and also all existing information, data and maps as far as available and will assist the Consultant in obtaining other relevant information and materials from institutions and authorities of Uzbekistan as far as possible. However, it is the duty of the Consultant to check availability, quality and suitability of this information. All these documents used by the Consultant must be returned to the PCU upon completion of the assignment. Due provision shall be made in the proposal in case the Consultant intends to procure maps, aerial photographs, meteorological, hydrological and geological data, etc. necessary to carry out the services at his own cost.</w:t>
      </w:r>
    </w:p>
    <w:p w14:paraId="696FC9DA" w14:textId="77777777" w:rsidR="00D734DD" w:rsidRPr="00504797" w:rsidRDefault="00D734DD" w:rsidP="3034BFC1">
      <w:pPr>
        <w:autoSpaceDE w:val="0"/>
        <w:autoSpaceDN w:val="0"/>
        <w:adjustRightInd w:val="0"/>
        <w:spacing w:after="200"/>
        <w:rPr>
          <w:rFonts w:cs="Arial"/>
        </w:rPr>
      </w:pPr>
      <w:r w:rsidRPr="00504797">
        <w:rPr>
          <w:rFonts w:cs="Arial"/>
        </w:rPr>
        <w:t>In general, the PCU will support the Consultant in getting all staff permits, authorizations and licenses required for carrying out the Consulting services in Uzbekistan. The PCU will also assist in customs clearance of all equipment, materials and personal effects to be imported (and re-exported upon completion of his assignment) for the purpose of the execution of the works.</w:t>
      </w:r>
    </w:p>
    <w:p w14:paraId="009FA7B6" w14:textId="77777777" w:rsidR="00D734DD" w:rsidRPr="00504797" w:rsidRDefault="00D734DD" w:rsidP="3034BFC1">
      <w:pPr>
        <w:autoSpaceDE w:val="0"/>
        <w:autoSpaceDN w:val="0"/>
        <w:adjustRightInd w:val="0"/>
        <w:spacing w:after="200"/>
        <w:rPr>
          <w:rFonts w:cs="Arial"/>
        </w:rPr>
      </w:pPr>
      <w:r w:rsidRPr="00504797">
        <w:rPr>
          <w:rFonts w:cs="Arial"/>
        </w:rPr>
        <w:t>The Consultant shall not use any of the materials provided or secured under this project for his benefit in other projects or programs without prior approval of the PCU and AIIB.</w:t>
      </w:r>
    </w:p>
    <w:p w14:paraId="38C2DBD0" w14:textId="77777777" w:rsidR="009354EF" w:rsidRPr="00504797" w:rsidRDefault="009354EF" w:rsidP="3034BFC1">
      <w:pPr>
        <w:rPr>
          <w:rFonts w:cs="Arial"/>
          <w:color w:val="FF0000"/>
        </w:rPr>
      </w:pPr>
    </w:p>
    <w:p w14:paraId="267791A2" w14:textId="77777777" w:rsidR="009354EF" w:rsidRPr="00504797" w:rsidRDefault="009354EF" w:rsidP="3034BFC1">
      <w:pPr>
        <w:pStyle w:val="3"/>
        <w:numPr>
          <w:ilvl w:val="0"/>
          <w:numId w:val="23"/>
        </w:numPr>
        <w:rPr>
          <w:rFonts w:cs="Arial"/>
          <w:lang w:val="en-GB"/>
        </w:rPr>
      </w:pPr>
      <w:r w:rsidRPr="00504797">
        <w:rPr>
          <w:rFonts w:cs="Arial"/>
        </w:rPr>
        <w:t>Requirements for Consultant’s Competence</w:t>
      </w:r>
    </w:p>
    <w:p w14:paraId="541AA9E0" w14:textId="2F4F55E2" w:rsidR="009354EF" w:rsidRPr="00504797" w:rsidRDefault="009354EF" w:rsidP="3034BFC1">
      <w:pPr>
        <w:autoSpaceDE w:val="0"/>
        <w:autoSpaceDN w:val="0"/>
        <w:adjustRightInd w:val="0"/>
        <w:spacing w:after="200"/>
        <w:rPr>
          <w:rFonts w:cs="Arial"/>
        </w:rPr>
      </w:pPr>
      <w:r w:rsidRPr="66D08FA4">
        <w:rPr>
          <w:rFonts w:cs="Arial"/>
        </w:rPr>
        <w:t xml:space="preserve">The consultant or his sub-consultants must be licensed by the Ministry of Construction of the Republic of Uzbekistan for project activities (the state body that regulates the norms and rules of construction work in Uzbekistan). </w:t>
      </w:r>
      <w:r w:rsidR="00F820BD" w:rsidRPr="66D08FA4">
        <w:rPr>
          <w:rFonts w:cs="Arial"/>
        </w:rPr>
        <w:t>Otherwise, another option for fulfilling the licensing requirements is to create a joint venture (consortium) or subcontract with licensed engineering organizations licensed by the Ministry of Construction of the Republic of Uzbekistan.</w:t>
      </w:r>
      <w:r w:rsidRPr="66D08FA4">
        <w:rPr>
          <w:rFonts w:cs="Arial"/>
        </w:rPr>
        <w:t xml:space="preserve"> Such licenses are to be obtained by contract signing. </w:t>
      </w:r>
    </w:p>
    <w:p w14:paraId="1DF3CECB" w14:textId="3A7F2B5A" w:rsidR="009354EF" w:rsidRPr="00504797" w:rsidRDefault="009354EF" w:rsidP="3034BFC1">
      <w:pPr>
        <w:autoSpaceDE w:val="0"/>
        <w:autoSpaceDN w:val="0"/>
        <w:adjustRightInd w:val="0"/>
        <w:spacing w:after="200"/>
        <w:rPr>
          <w:rFonts w:cs="Arial"/>
        </w:rPr>
      </w:pPr>
      <w:r w:rsidRPr="00504797">
        <w:rPr>
          <w:rFonts w:cs="Arial"/>
        </w:rPr>
        <w:t xml:space="preserve">The consultant should have professional experience in such special areas as construction work, in particular knowledge of local building codes and regulations (design standards) approved by the Ministry of Construction of the Republic of Uzbekistan and others government regulations in the field of construction work. </w:t>
      </w:r>
    </w:p>
    <w:p w14:paraId="136428F2" w14:textId="77777777" w:rsidR="000B2F6A" w:rsidRPr="00504797" w:rsidRDefault="000B2F6A" w:rsidP="000B2F6A">
      <w:pPr>
        <w:autoSpaceDE w:val="0"/>
        <w:autoSpaceDN w:val="0"/>
        <w:adjustRightInd w:val="0"/>
        <w:spacing w:after="200"/>
        <w:rPr>
          <w:rFonts w:cs="Arial"/>
          <w:szCs w:val="22"/>
        </w:rPr>
      </w:pPr>
      <w:r w:rsidRPr="00504797">
        <w:rPr>
          <w:rFonts w:cs="Arial"/>
          <w:szCs w:val="22"/>
        </w:rPr>
        <w:t>The selection criteria for a consultant are specified in Appendix No. 3 to this Terms of Reference.</w:t>
      </w:r>
    </w:p>
    <w:p w14:paraId="17CAC723" w14:textId="6EC2E0A4" w:rsidR="00715DFD" w:rsidRPr="00504797" w:rsidRDefault="009354EF" w:rsidP="3034BFC1">
      <w:pPr>
        <w:autoSpaceDE w:val="0"/>
        <w:autoSpaceDN w:val="0"/>
        <w:adjustRightInd w:val="0"/>
        <w:spacing w:after="200"/>
        <w:rPr>
          <w:rFonts w:cs="Arial"/>
          <w:color w:val="FF0000"/>
        </w:rPr>
      </w:pPr>
      <w:r w:rsidRPr="00504797">
        <w:rPr>
          <w:rFonts w:cs="Arial"/>
        </w:rPr>
        <w:t>The design documents prepared by the Consultant must comply with the national design standards.</w:t>
      </w:r>
      <w:r w:rsidR="00106C2B" w:rsidRPr="00504797">
        <w:rPr>
          <w:rFonts w:cs="Arial"/>
        </w:rPr>
        <w:t xml:space="preserve"> </w:t>
      </w:r>
      <w:r w:rsidRPr="00504797">
        <w:rPr>
          <w:rFonts w:cs="Arial"/>
        </w:rPr>
        <w:t>The Consultant is requested to prepare all documents in such a way that the approval procedures in Uzbekistan can be met.</w:t>
      </w:r>
      <w:r w:rsidRPr="00504797">
        <w:rPr>
          <w:rFonts w:cs="Arial"/>
          <w:color w:val="FF0000"/>
        </w:rPr>
        <w:br w:type="page"/>
      </w:r>
    </w:p>
    <w:p w14:paraId="594650D2" w14:textId="77777777" w:rsidR="00A9310A" w:rsidRPr="00504797" w:rsidRDefault="004629A6" w:rsidP="3034BFC1">
      <w:pPr>
        <w:jc w:val="right"/>
        <w:rPr>
          <w:rFonts w:cs="Arial"/>
        </w:rPr>
      </w:pPr>
      <w:r w:rsidRPr="00504797">
        <w:rPr>
          <w:rFonts w:cs="Arial"/>
        </w:rPr>
        <w:t xml:space="preserve">Appendix 1 </w:t>
      </w:r>
    </w:p>
    <w:p w14:paraId="79977096" w14:textId="77777777" w:rsidR="00A9310A" w:rsidRPr="00504797" w:rsidRDefault="00A9310A" w:rsidP="3034BFC1">
      <w:pPr>
        <w:jc w:val="right"/>
        <w:rPr>
          <w:rFonts w:cs="Arial"/>
        </w:rPr>
      </w:pPr>
    </w:p>
    <w:p w14:paraId="33957E52" w14:textId="3BAEF3D0" w:rsidR="00042E73" w:rsidRPr="00504797" w:rsidRDefault="00042E73" w:rsidP="00042E73">
      <w:pPr>
        <w:jc w:val="center"/>
        <w:rPr>
          <w:rFonts w:cs="Arial"/>
          <w:b/>
          <w:bCs/>
          <w:szCs w:val="22"/>
        </w:rPr>
      </w:pPr>
      <w:r w:rsidRPr="00504797">
        <w:rPr>
          <w:rFonts w:cs="Arial"/>
          <w:b/>
          <w:bCs/>
          <w:szCs w:val="22"/>
        </w:rPr>
        <w:t>List of construction sites</w:t>
      </w:r>
    </w:p>
    <w:p w14:paraId="07E5E1C3" w14:textId="5B14AC95" w:rsidR="00042E73" w:rsidRPr="00504797" w:rsidRDefault="005A6E42" w:rsidP="00042E73">
      <w:pPr>
        <w:pStyle w:val="a8"/>
        <w:numPr>
          <w:ilvl w:val="3"/>
          <w:numId w:val="6"/>
        </w:numPr>
        <w:tabs>
          <w:tab w:val="left" w:pos="284"/>
        </w:tabs>
        <w:spacing w:line="276" w:lineRule="auto"/>
        <w:ind w:left="0" w:right="-1" w:firstLine="0"/>
        <w:rPr>
          <w:rFonts w:cs="Arial"/>
          <w:b/>
          <w:bCs/>
        </w:rPr>
      </w:pPr>
      <w:proofErr w:type="spellStart"/>
      <w:r>
        <w:rPr>
          <w:rFonts w:cs="Arial"/>
          <w:b/>
          <w:bCs/>
        </w:rPr>
        <w:t>Shafirkan</w:t>
      </w:r>
      <w:proofErr w:type="spellEnd"/>
      <w:r w:rsidR="00042E73" w:rsidRPr="00504797">
        <w:rPr>
          <w:rFonts w:cs="Arial"/>
          <w:b/>
          <w:bCs/>
        </w:rPr>
        <w:t xml:space="preserve"> district </w:t>
      </w:r>
      <w:proofErr w:type="spellStart"/>
      <w:r w:rsidR="00042E73" w:rsidRPr="00504797">
        <w:rPr>
          <w:rFonts w:cs="Arial"/>
          <w:b/>
          <w:bCs/>
        </w:rPr>
        <w:t>center</w:t>
      </w:r>
      <w:proofErr w:type="spellEnd"/>
      <w:r w:rsidR="00042E73" w:rsidRPr="00504797">
        <w:rPr>
          <w:rFonts w:cs="Arial"/>
          <w:b/>
          <w:bCs/>
        </w:rPr>
        <w:t>:</w:t>
      </w:r>
    </w:p>
    <w:p w14:paraId="1C82ED8E" w14:textId="4A5FD1F3" w:rsidR="00042E73" w:rsidRPr="00504797" w:rsidRDefault="00042E73" w:rsidP="00042E73">
      <w:pPr>
        <w:pStyle w:val="a8"/>
        <w:numPr>
          <w:ilvl w:val="0"/>
          <w:numId w:val="33"/>
        </w:numPr>
        <w:tabs>
          <w:tab w:val="left" w:pos="426"/>
        </w:tabs>
        <w:spacing w:line="276" w:lineRule="auto"/>
        <w:ind w:left="284" w:right="-1" w:firstLine="0"/>
        <w:rPr>
          <w:rFonts w:cs="Arial"/>
        </w:rPr>
      </w:pPr>
      <w:r w:rsidRPr="00504797">
        <w:rPr>
          <w:rFonts w:cs="Arial"/>
        </w:rPr>
        <w:t>New construction of sewage pumping stations (SPS) – 1</w:t>
      </w:r>
      <w:r w:rsidR="005A6E42">
        <w:rPr>
          <w:rFonts w:cs="Arial"/>
        </w:rPr>
        <w:t>3</w:t>
      </w:r>
      <w:r w:rsidRPr="00504797">
        <w:rPr>
          <w:rFonts w:cs="Arial"/>
        </w:rPr>
        <w:t xml:space="preserve"> pcs,</w:t>
      </w:r>
    </w:p>
    <w:p w14:paraId="11AFE108" w14:textId="746FF0C0" w:rsidR="00042E73" w:rsidRPr="00504797" w:rsidRDefault="005A6E42" w:rsidP="00042E73">
      <w:pPr>
        <w:pStyle w:val="a8"/>
        <w:numPr>
          <w:ilvl w:val="0"/>
          <w:numId w:val="33"/>
        </w:numPr>
        <w:tabs>
          <w:tab w:val="left" w:pos="426"/>
        </w:tabs>
        <w:spacing w:line="276" w:lineRule="auto"/>
        <w:ind w:left="284" w:right="-1" w:firstLine="0"/>
        <w:rPr>
          <w:rFonts w:cs="Arial"/>
        </w:rPr>
      </w:pPr>
      <w:r>
        <w:rPr>
          <w:rFonts w:cs="Arial"/>
        </w:rPr>
        <w:t>C</w:t>
      </w:r>
      <w:r w:rsidR="00042E73" w:rsidRPr="00504797">
        <w:rPr>
          <w:rFonts w:cs="Arial"/>
        </w:rPr>
        <w:t xml:space="preserve">onstruction of </w:t>
      </w:r>
      <w:r w:rsidRPr="00504797">
        <w:rPr>
          <w:rFonts w:cs="Arial"/>
        </w:rPr>
        <w:t xml:space="preserve">the site of </w:t>
      </w:r>
      <w:r w:rsidR="00042E73" w:rsidRPr="00504797">
        <w:rPr>
          <w:rFonts w:cs="Arial"/>
        </w:rPr>
        <w:t xml:space="preserve">sewage </w:t>
      </w:r>
      <w:r>
        <w:rPr>
          <w:rFonts w:cs="Arial"/>
        </w:rPr>
        <w:t>treatment</w:t>
      </w:r>
      <w:r w:rsidR="00042E73" w:rsidRPr="00504797">
        <w:rPr>
          <w:rFonts w:cs="Arial"/>
        </w:rPr>
        <w:t xml:space="preserve"> </w:t>
      </w:r>
      <w:r>
        <w:rPr>
          <w:rFonts w:cs="Arial"/>
        </w:rPr>
        <w:t>plant</w:t>
      </w:r>
      <w:r w:rsidR="00042E73" w:rsidRPr="00504797">
        <w:rPr>
          <w:rFonts w:cs="Arial"/>
        </w:rPr>
        <w:t xml:space="preserve"> (</w:t>
      </w:r>
      <w:r>
        <w:rPr>
          <w:rFonts w:cs="Arial"/>
        </w:rPr>
        <w:t>STP</w:t>
      </w:r>
      <w:r w:rsidR="00042E73" w:rsidRPr="00504797">
        <w:rPr>
          <w:rFonts w:cs="Arial"/>
        </w:rPr>
        <w:t>)</w:t>
      </w:r>
      <w:r>
        <w:rPr>
          <w:rFonts w:cs="Arial"/>
        </w:rPr>
        <w:t>:</w:t>
      </w:r>
    </w:p>
    <w:p w14:paraId="6850FF0E" w14:textId="5C89CA86" w:rsidR="00042E73" w:rsidRPr="00504797" w:rsidRDefault="00042E73" w:rsidP="00042E73">
      <w:pPr>
        <w:pStyle w:val="a8"/>
        <w:numPr>
          <w:ilvl w:val="1"/>
          <w:numId w:val="33"/>
        </w:numPr>
        <w:tabs>
          <w:tab w:val="left" w:pos="426"/>
        </w:tabs>
        <w:spacing w:line="276" w:lineRule="auto"/>
        <w:ind w:right="-1"/>
        <w:rPr>
          <w:rFonts w:cs="Arial"/>
        </w:rPr>
      </w:pPr>
      <w:r w:rsidRPr="00504797">
        <w:rPr>
          <w:rFonts w:cs="Arial"/>
        </w:rPr>
        <w:t>Sew</w:t>
      </w:r>
      <w:r w:rsidR="00174B9E" w:rsidRPr="00504797">
        <w:rPr>
          <w:rFonts w:cs="Arial"/>
        </w:rPr>
        <w:t>er</w:t>
      </w:r>
      <w:r w:rsidRPr="00504797">
        <w:rPr>
          <w:rFonts w:cs="Arial"/>
        </w:rPr>
        <w:t xml:space="preserve">age treatment </w:t>
      </w:r>
      <w:r w:rsidR="00541E06">
        <w:rPr>
          <w:rFonts w:cs="Arial"/>
        </w:rPr>
        <w:t>plants</w:t>
      </w:r>
      <w:r w:rsidRPr="00504797">
        <w:rPr>
          <w:rFonts w:cs="Arial"/>
        </w:rPr>
        <w:t xml:space="preserve"> with a capacity of </w:t>
      </w:r>
      <w:r w:rsidR="00541E06">
        <w:rPr>
          <w:rFonts w:cs="Arial"/>
        </w:rPr>
        <w:t>4100</w:t>
      </w:r>
      <w:r w:rsidRPr="00504797">
        <w:rPr>
          <w:rFonts w:cs="Arial"/>
        </w:rPr>
        <w:t xml:space="preserve"> m</w:t>
      </w:r>
      <w:r w:rsidRPr="00504797">
        <w:rPr>
          <w:rFonts w:cs="Arial"/>
          <w:vertAlign w:val="superscript"/>
        </w:rPr>
        <w:t>3</w:t>
      </w:r>
      <w:r w:rsidRPr="00504797">
        <w:rPr>
          <w:rFonts w:cs="Arial"/>
        </w:rPr>
        <w:t>/day, with on-site technological communications</w:t>
      </w:r>
      <w:r w:rsidR="00174B9E" w:rsidRPr="00504797">
        <w:rPr>
          <w:rFonts w:cs="Arial"/>
        </w:rPr>
        <w:t>;</w:t>
      </w:r>
    </w:p>
    <w:p w14:paraId="78EE4CE4" w14:textId="1D18AD1F" w:rsidR="00174B9E" w:rsidRPr="00504797" w:rsidRDefault="00174B9E" w:rsidP="00042E73">
      <w:pPr>
        <w:pStyle w:val="a8"/>
        <w:numPr>
          <w:ilvl w:val="1"/>
          <w:numId w:val="33"/>
        </w:numPr>
        <w:tabs>
          <w:tab w:val="left" w:pos="426"/>
        </w:tabs>
        <w:spacing w:line="276" w:lineRule="auto"/>
        <w:ind w:right="-1"/>
        <w:rPr>
          <w:rFonts w:cs="Arial"/>
        </w:rPr>
      </w:pPr>
      <w:r w:rsidRPr="00504797">
        <w:rPr>
          <w:rFonts w:cs="Arial"/>
        </w:rPr>
        <w:t>Administrative and production building;</w:t>
      </w:r>
    </w:p>
    <w:p w14:paraId="1AB80C58" w14:textId="33793254" w:rsidR="00174B9E" w:rsidRPr="00504797" w:rsidRDefault="00174B9E" w:rsidP="00042E73">
      <w:pPr>
        <w:pStyle w:val="a8"/>
        <w:numPr>
          <w:ilvl w:val="1"/>
          <w:numId w:val="33"/>
        </w:numPr>
        <w:tabs>
          <w:tab w:val="left" w:pos="426"/>
        </w:tabs>
        <w:spacing w:line="276" w:lineRule="auto"/>
        <w:ind w:right="-1"/>
        <w:rPr>
          <w:rFonts w:cs="Arial"/>
        </w:rPr>
      </w:pPr>
      <w:r w:rsidRPr="00504797">
        <w:rPr>
          <w:rFonts w:cs="Arial"/>
        </w:rPr>
        <w:t>Complete two-transformer substation of urban type, on-site and external power supply;</w:t>
      </w:r>
    </w:p>
    <w:p w14:paraId="4B8C7FFB" w14:textId="1821F5B3" w:rsidR="00174B9E" w:rsidRPr="00504797" w:rsidRDefault="00541E06" w:rsidP="00042E73">
      <w:pPr>
        <w:pStyle w:val="a8"/>
        <w:numPr>
          <w:ilvl w:val="1"/>
          <w:numId w:val="33"/>
        </w:numPr>
        <w:tabs>
          <w:tab w:val="left" w:pos="426"/>
        </w:tabs>
        <w:spacing w:line="276" w:lineRule="auto"/>
        <w:ind w:right="-1"/>
        <w:rPr>
          <w:rFonts w:cs="Arial"/>
        </w:rPr>
      </w:pPr>
      <w:r>
        <w:rPr>
          <w:rFonts w:cs="Arial"/>
          <w:color w:val="000000"/>
          <w:szCs w:val="22"/>
          <w:lang w:val="en-US"/>
        </w:rPr>
        <w:t>W</w:t>
      </w:r>
      <w:r w:rsidRPr="002F1E78">
        <w:rPr>
          <w:rFonts w:cs="Arial"/>
          <w:color w:val="000000"/>
          <w:szCs w:val="22"/>
          <w:lang w:val="en-US"/>
        </w:rPr>
        <w:t>alk-through</w:t>
      </w:r>
      <w:r w:rsidR="00174B9E" w:rsidRPr="00504797">
        <w:rPr>
          <w:rFonts w:cs="Arial"/>
        </w:rPr>
        <w:t>, landscaping, access road, gate and fence.</w:t>
      </w:r>
    </w:p>
    <w:p w14:paraId="2E38D2D7" w14:textId="01CBADB0" w:rsidR="00174B9E" w:rsidRPr="00541E06" w:rsidRDefault="00174B9E" w:rsidP="00720B92">
      <w:pPr>
        <w:pStyle w:val="a8"/>
        <w:numPr>
          <w:ilvl w:val="0"/>
          <w:numId w:val="33"/>
        </w:numPr>
        <w:tabs>
          <w:tab w:val="left" w:pos="426"/>
        </w:tabs>
        <w:spacing w:line="276" w:lineRule="auto"/>
        <w:ind w:left="284" w:right="-1" w:firstLine="0"/>
        <w:rPr>
          <w:rFonts w:cs="Arial"/>
        </w:rPr>
      </w:pPr>
      <w:r w:rsidRPr="00541E06">
        <w:rPr>
          <w:rFonts w:cs="Arial"/>
        </w:rPr>
        <w:t xml:space="preserve">Pressure and gravity sewer networks with a total length of </w:t>
      </w:r>
      <w:r w:rsidR="00541E06" w:rsidRPr="00541E06">
        <w:rPr>
          <w:rFonts w:cs="Arial"/>
        </w:rPr>
        <w:t>74.3</w:t>
      </w:r>
      <w:r w:rsidRPr="00541E06">
        <w:rPr>
          <w:rFonts w:cs="Arial"/>
        </w:rPr>
        <w:t xml:space="preserve"> km</w:t>
      </w:r>
      <w:r w:rsidR="00541E06">
        <w:rPr>
          <w:rFonts w:cs="Arial"/>
        </w:rPr>
        <w:t xml:space="preserve"> </w:t>
      </w:r>
      <w:r w:rsidR="00541E06" w:rsidRPr="00541E06">
        <w:rPr>
          <w:rFonts w:cs="Arial"/>
        </w:rPr>
        <w:t>(</w:t>
      </w:r>
      <w:r w:rsidRPr="00541E06">
        <w:rPr>
          <w:rFonts w:cs="Arial"/>
        </w:rPr>
        <w:t>House connections –</w:t>
      </w:r>
      <w:r w:rsidR="00541E06" w:rsidRPr="00541E06">
        <w:rPr>
          <w:rFonts w:cs="Arial"/>
        </w:rPr>
        <w:t xml:space="preserve"> 135</w:t>
      </w:r>
      <w:r w:rsidRPr="00541E06">
        <w:rPr>
          <w:rFonts w:cs="Arial"/>
        </w:rPr>
        <w:t>.0 km).</w:t>
      </w:r>
    </w:p>
    <w:p w14:paraId="7A1CD8FB" w14:textId="48DE9B25" w:rsidR="007C3E91" w:rsidRPr="00504797" w:rsidRDefault="00541E06" w:rsidP="007C3E91">
      <w:pPr>
        <w:pStyle w:val="a8"/>
        <w:numPr>
          <w:ilvl w:val="3"/>
          <w:numId w:val="6"/>
        </w:numPr>
        <w:tabs>
          <w:tab w:val="left" w:pos="284"/>
        </w:tabs>
        <w:spacing w:line="276" w:lineRule="auto"/>
        <w:ind w:left="0" w:right="-1" w:firstLine="0"/>
        <w:rPr>
          <w:rFonts w:cs="Arial"/>
        </w:rPr>
      </w:pPr>
      <w:proofErr w:type="spellStart"/>
      <w:r>
        <w:rPr>
          <w:rFonts w:cs="Arial"/>
          <w:b/>
          <w:bCs/>
        </w:rPr>
        <w:t>Vabkent</w:t>
      </w:r>
      <w:proofErr w:type="spellEnd"/>
      <w:r w:rsidR="007C3E91" w:rsidRPr="00504797">
        <w:rPr>
          <w:rFonts w:cs="Arial"/>
          <w:b/>
          <w:bCs/>
        </w:rPr>
        <w:t xml:space="preserve"> district </w:t>
      </w:r>
      <w:proofErr w:type="spellStart"/>
      <w:r w:rsidR="007C3E91" w:rsidRPr="00504797">
        <w:rPr>
          <w:rFonts w:cs="Arial"/>
          <w:b/>
          <w:bCs/>
        </w:rPr>
        <w:t>center</w:t>
      </w:r>
      <w:proofErr w:type="spellEnd"/>
      <w:r w:rsidR="007C3E91" w:rsidRPr="00504797">
        <w:rPr>
          <w:rFonts w:cs="Arial"/>
          <w:b/>
          <w:bCs/>
        </w:rPr>
        <w:t>:</w:t>
      </w:r>
    </w:p>
    <w:p w14:paraId="066606DB" w14:textId="5DA51ABA" w:rsidR="007C3E91" w:rsidRPr="00504797" w:rsidRDefault="007C3E91" w:rsidP="00D81F65">
      <w:pPr>
        <w:pStyle w:val="a8"/>
        <w:numPr>
          <w:ilvl w:val="0"/>
          <w:numId w:val="33"/>
        </w:numPr>
        <w:tabs>
          <w:tab w:val="left" w:pos="426"/>
        </w:tabs>
        <w:spacing w:line="276" w:lineRule="auto"/>
        <w:ind w:left="284" w:right="-1" w:firstLine="0"/>
        <w:rPr>
          <w:rFonts w:cs="Arial"/>
        </w:rPr>
      </w:pPr>
      <w:r w:rsidRPr="00504797">
        <w:rPr>
          <w:rFonts w:cs="Arial"/>
        </w:rPr>
        <w:t>New construction of sewage pumping stations (SPS) – 1</w:t>
      </w:r>
      <w:r w:rsidR="00541E06">
        <w:rPr>
          <w:rFonts w:cs="Arial"/>
        </w:rPr>
        <w:t>0</w:t>
      </w:r>
      <w:r w:rsidRPr="00504797">
        <w:rPr>
          <w:rFonts w:cs="Arial"/>
        </w:rPr>
        <w:t xml:space="preserve"> pcs,</w:t>
      </w:r>
    </w:p>
    <w:p w14:paraId="0F59CC62" w14:textId="180603DB" w:rsidR="007C3E91" w:rsidRPr="00504797" w:rsidRDefault="007C3E91" w:rsidP="00D81F65">
      <w:pPr>
        <w:pStyle w:val="a8"/>
        <w:numPr>
          <w:ilvl w:val="0"/>
          <w:numId w:val="33"/>
        </w:numPr>
        <w:tabs>
          <w:tab w:val="left" w:pos="426"/>
        </w:tabs>
        <w:spacing w:line="276" w:lineRule="auto"/>
        <w:ind w:left="284" w:right="-1" w:firstLine="0"/>
        <w:rPr>
          <w:rFonts w:cs="Arial"/>
        </w:rPr>
      </w:pPr>
      <w:r w:rsidRPr="00504797">
        <w:rPr>
          <w:rFonts w:cs="Arial"/>
        </w:rPr>
        <w:t xml:space="preserve">Construction of the site of </w:t>
      </w:r>
      <w:r w:rsidR="004F6A21">
        <w:rPr>
          <w:rFonts w:cs="Arial"/>
        </w:rPr>
        <w:t>sewerage</w:t>
      </w:r>
      <w:r w:rsidRPr="00504797">
        <w:rPr>
          <w:rFonts w:cs="Arial"/>
        </w:rPr>
        <w:t xml:space="preserve"> treatment plant (</w:t>
      </w:r>
      <w:r w:rsidR="004F6A21">
        <w:rPr>
          <w:rFonts w:cs="Arial"/>
        </w:rPr>
        <w:t>S</w:t>
      </w:r>
      <w:r w:rsidRPr="00504797">
        <w:rPr>
          <w:rFonts w:cs="Arial"/>
        </w:rPr>
        <w:t>TP):</w:t>
      </w:r>
    </w:p>
    <w:p w14:paraId="03028D3E" w14:textId="72B576E3" w:rsidR="007C3E91" w:rsidRPr="00504797" w:rsidRDefault="007C3E91" w:rsidP="00D81F65">
      <w:pPr>
        <w:pStyle w:val="a8"/>
        <w:numPr>
          <w:ilvl w:val="1"/>
          <w:numId w:val="33"/>
        </w:numPr>
        <w:tabs>
          <w:tab w:val="left" w:pos="426"/>
        </w:tabs>
        <w:spacing w:line="276" w:lineRule="auto"/>
        <w:ind w:right="-1"/>
        <w:rPr>
          <w:rFonts w:cs="Arial"/>
        </w:rPr>
      </w:pPr>
      <w:r w:rsidRPr="00504797">
        <w:rPr>
          <w:rFonts w:cs="Arial"/>
        </w:rPr>
        <w:t xml:space="preserve">Sewerage treatment </w:t>
      </w:r>
      <w:r w:rsidR="004F6A21" w:rsidRPr="00504797">
        <w:rPr>
          <w:rFonts w:cs="Arial"/>
        </w:rPr>
        <w:t xml:space="preserve">plants </w:t>
      </w:r>
      <w:r w:rsidRPr="00504797">
        <w:rPr>
          <w:rFonts w:cs="Arial"/>
        </w:rPr>
        <w:t xml:space="preserve">with a capacity of </w:t>
      </w:r>
      <w:r w:rsidR="004F6A21">
        <w:rPr>
          <w:rFonts w:cs="Arial"/>
        </w:rPr>
        <w:t>45</w:t>
      </w:r>
      <w:r w:rsidRPr="00504797">
        <w:rPr>
          <w:rFonts w:cs="Arial"/>
        </w:rPr>
        <w:t>00 m</w:t>
      </w:r>
      <w:r w:rsidRPr="00504797">
        <w:rPr>
          <w:rFonts w:cs="Arial"/>
          <w:vertAlign w:val="superscript"/>
        </w:rPr>
        <w:t>3</w:t>
      </w:r>
      <w:r w:rsidRPr="00504797">
        <w:rPr>
          <w:rFonts w:cs="Arial"/>
        </w:rPr>
        <w:t>/day, with on-site technological communications;</w:t>
      </w:r>
    </w:p>
    <w:p w14:paraId="13F13B7F" w14:textId="7C3B171D" w:rsidR="007C3E91" w:rsidRPr="00504797" w:rsidRDefault="007C3E91" w:rsidP="00D81F65">
      <w:pPr>
        <w:pStyle w:val="a8"/>
        <w:numPr>
          <w:ilvl w:val="1"/>
          <w:numId w:val="33"/>
        </w:numPr>
        <w:tabs>
          <w:tab w:val="left" w:pos="426"/>
        </w:tabs>
        <w:spacing w:line="276" w:lineRule="auto"/>
        <w:ind w:right="-1"/>
        <w:rPr>
          <w:rFonts w:cs="Arial"/>
        </w:rPr>
      </w:pPr>
      <w:r w:rsidRPr="00504797">
        <w:rPr>
          <w:rFonts w:cs="Arial"/>
        </w:rPr>
        <w:t>Administrative and production building;</w:t>
      </w:r>
      <w:r w:rsidR="004F6A21">
        <w:rPr>
          <w:rFonts w:cs="Arial"/>
        </w:rPr>
        <w:t xml:space="preserve"> </w:t>
      </w:r>
    </w:p>
    <w:p w14:paraId="288444EB" w14:textId="77777777" w:rsidR="007C3E91" w:rsidRPr="00504797" w:rsidRDefault="007C3E91" w:rsidP="00D81F65">
      <w:pPr>
        <w:pStyle w:val="a8"/>
        <w:numPr>
          <w:ilvl w:val="1"/>
          <w:numId w:val="33"/>
        </w:numPr>
        <w:tabs>
          <w:tab w:val="left" w:pos="426"/>
        </w:tabs>
        <w:spacing w:line="276" w:lineRule="auto"/>
        <w:ind w:right="-1"/>
        <w:rPr>
          <w:rFonts w:cs="Arial"/>
        </w:rPr>
      </w:pPr>
      <w:r w:rsidRPr="00504797">
        <w:rPr>
          <w:rFonts w:cs="Arial"/>
        </w:rPr>
        <w:t>Complete two-transformer substation of urban type, on-site and external power supply;</w:t>
      </w:r>
    </w:p>
    <w:p w14:paraId="7554A450" w14:textId="175F9464" w:rsidR="007C3E91" w:rsidRPr="00504797" w:rsidRDefault="004F6A21" w:rsidP="00D81F65">
      <w:pPr>
        <w:pStyle w:val="a8"/>
        <w:numPr>
          <w:ilvl w:val="1"/>
          <w:numId w:val="33"/>
        </w:numPr>
        <w:tabs>
          <w:tab w:val="left" w:pos="426"/>
        </w:tabs>
        <w:spacing w:line="276" w:lineRule="auto"/>
        <w:ind w:right="-1"/>
        <w:rPr>
          <w:rFonts w:cs="Arial"/>
        </w:rPr>
      </w:pPr>
      <w:r>
        <w:rPr>
          <w:rFonts w:cs="Arial"/>
          <w:color w:val="000000"/>
          <w:szCs w:val="22"/>
          <w:lang w:val="en-US"/>
        </w:rPr>
        <w:t>W</w:t>
      </w:r>
      <w:r w:rsidRPr="002F1E78">
        <w:rPr>
          <w:rFonts w:cs="Arial"/>
          <w:color w:val="000000"/>
          <w:szCs w:val="22"/>
          <w:lang w:val="en-US"/>
        </w:rPr>
        <w:t>alk-through</w:t>
      </w:r>
      <w:r w:rsidR="007C3E91" w:rsidRPr="00504797">
        <w:rPr>
          <w:rFonts w:cs="Arial"/>
        </w:rPr>
        <w:t>, landscaping, access road, gate and fence.</w:t>
      </w:r>
    </w:p>
    <w:p w14:paraId="2186AC59" w14:textId="5342521A" w:rsidR="007C3E91" w:rsidRPr="004F6A21" w:rsidRDefault="007C3E91" w:rsidP="00720B92">
      <w:pPr>
        <w:pStyle w:val="a8"/>
        <w:numPr>
          <w:ilvl w:val="0"/>
          <w:numId w:val="33"/>
        </w:numPr>
        <w:tabs>
          <w:tab w:val="left" w:pos="426"/>
        </w:tabs>
        <w:spacing w:line="276" w:lineRule="auto"/>
        <w:ind w:left="284" w:right="-1" w:firstLine="0"/>
        <w:rPr>
          <w:rFonts w:cs="Arial"/>
        </w:rPr>
      </w:pPr>
      <w:r w:rsidRPr="004F6A21">
        <w:rPr>
          <w:rFonts w:cs="Arial"/>
        </w:rPr>
        <w:t xml:space="preserve">Gravity sewer networks with a total length of </w:t>
      </w:r>
      <w:r w:rsidR="004F6A21" w:rsidRPr="004F6A21">
        <w:rPr>
          <w:rFonts w:cs="Arial"/>
        </w:rPr>
        <w:t>97.9</w:t>
      </w:r>
      <w:r w:rsidRPr="004F6A21">
        <w:rPr>
          <w:rFonts w:cs="Arial"/>
        </w:rPr>
        <w:t xml:space="preserve"> km, </w:t>
      </w:r>
      <w:r w:rsidR="004F6A21">
        <w:rPr>
          <w:rFonts w:cs="Arial"/>
        </w:rPr>
        <w:t>(</w:t>
      </w:r>
      <w:r w:rsidRPr="004F6A21">
        <w:rPr>
          <w:rFonts w:cs="Arial"/>
        </w:rPr>
        <w:t>House connections –</w:t>
      </w:r>
      <w:r w:rsidR="004F6A21">
        <w:rPr>
          <w:rFonts w:cs="Arial"/>
        </w:rPr>
        <w:t>150.0</w:t>
      </w:r>
      <w:r w:rsidRPr="004F6A21">
        <w:rPr>
          <w:rFonts w:cs="Arial"/>
        </w:rPr>
        <w:t xml:space="preserve"> km).</w:t>
      </w:r>
      <w:r w:rsidR="004F6A21" w:rsidRPr="004F6A21">
        <w:rPr>
          <w:rFonts w:cs="Arial"/>
        </w:rPr>
        <w:t xml:space="preserve"> </w:t>
      </w:r>
    </w:p>
    <w:p w14:paraId="7C529FEF" w14:textId="6D15EB67" w:rsidR="007C3E91" w:rsidRPr="00504797" w:rsidRDefault="00EF0E2C" w:rsidP="007C3E91">
      <w:pPr>
        <w:pStyle w:val="a8"/>
        <w:numPr>
          <w:ilvl w:val="3"/>
          <w:numId w:val="6"/>
        </w:numPr>
        <w:tabs>
          <w:tab w:val="left" w:pos="284"/>
        </w:tabs>
        <w:spacing w:line="276" w:lineRule="auto"/>
        <w:ind w:left="0" w:right="-1" w:firstLine="0"/>
        <w:rPr>
          <w:rFonts w:cs="Arial"/>
        </w:rPr>
      </w:pPr>
      <w:proofErr w:type="spellStart"/>
      <w:r>
        <w:rPr>
          <w:rFonts w:cs="Arial"/>
          <w:b/>
          <w:bCs/>
          <w:lang w:val="en-US"/>
        </w:rPr>
        <w:t>Peshku</w:t>
      </w:r>
      <w:proofErr w:type="spellEnd"/>
      <w:r w:rsidR="007C3E91" w:rsidRPr="00504797">
        <w:rPr>
          <w:rFonts w:cs="Arial"/>
          <w:b/>
          <w:bCs/>
        </w:rPr>
        <w:t xml:space="preserve"> district </w:t>
      </w:r>
      <w:proofErr w:type="spellStart"/>
      <w:r w:rsidR="007C3E91" w:rsidRPr="00504797">
        <w:rPr>
          <w:rFonts w:cs="Arial"/>
          <w:b/>
          <w:bCs/>
        </w:rPr>
        <w:t>center</w:t>
      </w:r>
      <w:proofErr w:type="spellEnd"/>
      <w:r>
        <w:rPr>
          <w:rFonts w:cs="Arial"/>
          <w:b/>
          <w:bCs/>
        </w:rPr>
        <w:t xml:space="preserve"> (</w:t>
      </w:r>
      <w:proofErr w:type="spellStart"/>
      <w:r>
        <w:rPr>
          <w:rFonts w:cs="Arial"/>
          <w:b/>
          <w:bCs/>
        </w:rPr>
        <w:t>Yangibazar</w:t>
      </w:r>
      <w:proofErr w:type="spellEnd"/>
      <w:r>
        <w:rPr>
          <w:rFonts w:cs="Arial"/>
          <w:b/>
          <w:bCs/>
        </w:rPr>
        <w:t>)</w:t>
      </w:r>
      <w:r w:rsidR="007C3E91" w:rsidRPr="00504797">
        <w:rPr>
          <w:rFonts w:cs="Arial"/>
          <w:b/>
          <w:bCs/>
        </w:rPr>
        <w:t>:</w:t>
      </w:r>
    </w:p>
    <w:p w14:paraId="7C7CA2CD" w14:textId="43E93A46" w:rsidR="007C3E91" w:rsidRPr="00504797" w:rsidRDefault="007C3E91" w:rsidP="00D81F65">
      <w:pPr>
        <w:pStyle w:val="a8"/>
        <w:numPr>
          <w:ilvl w:val="0"/>
          <w:numId w:val="33"/>
        </w:numPr>
        <w:tabs>
          <w:tab w:val="left" w:pos="426"/>
        </w:tabs>
        <w:spacing w:line="276" w:lineRule="auto"/>
        <w:ind w:left="284" w:right="-1" w:firstLine="0"/>
        <w:rPr>
          <w:rFonts w:cs="Arial"/>
        </w:rPr>
      </w:pPr>
      <w:r w:rsidRPr="00504797">
        <w:rPr>
          <w:rFonts w:cs="Arial"/>
        </w:rPr>
        <w:t>New construction of sewage pumping stations (SPS) – 1</w:t>
      </w:r>
      <w:r w:rsidR="0052556C">
        <w:rPr>
          <w:rFonts w:cs="Arial"/>
        </w:rPr>
        <w:t>5</w:t>
      </w:r>
      <w:r w:rsidRPr="00504797">
        <w:rPr>
          <w:rFonts w:cs="Arial"/>
        </w:rPr>
        <w:t xml:space="preserve"> pcs,</w:t>
      </w:r>
    </w:p>
    <w:p w14:paraId="547E9C91" w14:textId="39CEA853" w:rsidR="007C3E91" w:rsidRPr="00504797" w:rsidRDefault="007C3E91" w:rsidP="00D81F65">
      <w:pPr>
        <w:pStyle w:val="a8"/>
        <w:numPr>
          <w:ilvl w:val="0"/>
          <w:numId w:val="33"/>
        </w:numPr>
        <w:tabs>
          <w:tab w:val="left" w:pos="426"/>
        </w:tabs>
        <w:spacing w:line="276" w:lineRule="auto"/>
        <w:ind w:left="284" w:right="-1" w:firstLine="0"/>
        <w:rPr>
          <w:rFonts w:cs="Arial"/>
        </w:rPr>
      </w:pPr>
      <w:r w:rsidRPr="00504797">
        <w:rPr>
          <w:rFonts w:cs="Arial"/>
        </w:rPr>
        <w:t xml:space="preserve">Construction of the site of </w:t>
      </w:r>
      <w:r w:rsidR="0052556C">
        <w:rPr>
          <w:rFonts w:cs="Arial"/>
        </w:rPr>
        <w:t>sewerage</w:t>
      </w:r>
      <w:r w:rsidRPr="00504797">
        <w:rPr>
          <w:rFonts w:cs="Arial"/>
        </w:rPr>
        <w:t xml:space="preserve"> treatment plant (</w:t>
      </w:r>
      <w:r w:rsidR="0052556C">
        <w:rPr>
          <w:rFonts w:cs="Arial"/>
        </w:rPr>
        <w:t>S</w:t>
      </w:r>
      <w:r w:rsidRPr="00504797">
        <w:rPr>
          <w:rFonts w:cs="Arial"/>
        </w:rPr>
        <w:t>TP):</w:t>
      </w:r>
    </w:p>
    <w:p w14:paraId="18493787" w14:textId="3B0F6C6D" w:rsidR="007C3E91" w:rsidRPr="00504797" w:rsidRDefault="007C3E91" w:rsidP="00D81F65">
      <w:pPr>
        <w:pStyle w:val="a8"/>
        <w:numPr>
          <w:ilvl w:val="1"/>
          <w:numId w:val="33"/>
        </w:numPr>
        <w:tabs>
          <w:tab w:val="left" w:pos="426"/>
        </w:tabs>
        <w:spacing w:line="276" w:lineRule="auto"/>
        <w:ind w:right="-1"/>
        <w:rPr>
          <w:rFonts w:cs="Arial"/>
        </w:rPr>
      </w:pPr>
      <w:r w:rsidRPr="00504797">
        <w:rPr>
          <w:rFonts w:cs="Arial"/>
        </w:rPr>
        <w:t xml:space="preserve">Sewerage treatment </w:t>
      </w:r>
      <w:r w:rsidR="00F275EB" w:rsidRPr="00504797">
        <w:rPr>
          <w:rFonts w:cs="Arial"/>
        </w:rPr>
        <w:t>plant</w:t>
      </w:r>
      <w:r w:rsidR="00F275EB">
        <w:rPr>
          <w:rFonts w:cs="Arial"/>
        </w:rPr>
        <w:t>s</w:t>
      </w:r>
      <w:r w:rsidR="00F275EB" w:rsidRPr="00504797">
        <w:rPr>
          <w:rFonts w:cs="Arial"/>
        </w:rPr>
        <w:t xml:space="preserve"> </w:t>
      </w:r>
      <w:r w:rsidRPr="00504797">
        <w:rPr>
          <w:rFonts w:cs="Arial"/>
        </w:rPr>
        <w:t xml:space="preserve">with a capacity of </w:t>
      </w:r>
      <w:r w:rsidR="00F275EB">
        <w:rPr>
          <w:rFonts w:cs="Arial"/>
        </w:rPr>
        <w:t>1</w:t>
      </w:r>
      <w:r w:rsidRPr="00504797">
        <w:rPr>
          <w:rFonts w:cs="Arial"/>
        </w:rPr>
        <w:t>300 m3/day, with on-site technological communications;</w:t>
      </w:r>
    </w:p>
    <w:p w14:paraId="4BE3E925" w14:textId="77777777" w:rsidR="007C3E91" w:rsidRPr="00504797" w:rsidRDefault="007C3E91" w:rsidP="00D81F65">
      <w:pPr>
        <w:pStyle w:val="a8"/>
        <w:numPr>
          <w:ilvl w:val="1"/>
          <w:numId w:val="33"/>
        </w:numPr>
        <w:tabs>
          <w:tab w:val="left" w:pos="426"/>
        </w:tabs>
        <w:spacing w:line="276" w:lineRule="auto"/>
        <w:ind w:right="-1"/>
        <w:rPr>
          <w:rFonts w:cs="Arial"/>
        </w:rPr>
      </w:pPr>
      <w:r w:rsidRPr="00504797">
        <w:rPr>
          <w:rFonts w:cs="Arial"/>
        </w:rPr>
        <w:t>Administrative and production building;</w:t>
      </w:r>
    </w:p>
    <w:p w14:paraId="017405A4" w14:textId="77777777" w:rsidR="007C3E91" w:rsidRPr="00504797" w:rsidRDefault="007C3E91" w:rsidP="00D81F65">
      <w:pPr>
        <w:pStyle w:val="a8"/>
        <w:numPr>
          <w:ilvl w:val="1"/>
          <w:numId w:val="33"/>
        </w:numPr>
        <w:tabs>
          <w:tab w:val="left" w:pos="426"/>
        </w:tabs>
        <w:spacing w:line="276" w:lineRule="auto"/>
        <w:ind w:right="-1"/>
        <w:rPr>
          <w:rFonts w:cs="Arial"/>
        </w:rPr>
      </w:pPr>
      <w:r w:rsidRPr="00504797">
        <w:rPr>
          <w:rFonts w:cs="Arial"/>
        </w:rPr>
        <w:t>Complete two-transformer substation of urban type, on-site and external power supply;</w:t>
      </w:r>
    </w:p>
    <w:p w14:paraId="5B0905D8" w14:textId="7C39C5B2" w:rsidR="007C3E91" w:rsidRPr="00504797" w:rsidRDefault="00AE3C41" w:rsidP="00D81F65">
      <w:pPr>
        <w:pStyle w:val="a8"/>
        <w:numPr>
          <w:ilvl w:val="1"/>
          <w:numId w:val="33"/>
        </w:numPr>
        <w:tabs>
          <w:tab w:val="left" w:pos="426"/>
        </w:tabs>
        <w:spacing w:line="276" w:lineRule="auto"/>
        <w:ind w:right="-1"/>
        <w:rPr>
          <w:rFonts w:cs="Arial"/>
        </w:rPr>
      </w:pPr>
      <w:r>
        <w:rPr>
          <w:rFonts w:cs="Arial"/>
          <w:color w:val="000000"/>
          <w:szCs w:val="22"/>
          <w:lang w:val="en-US"/>
        </w:rPr>
        <w:t>W</w:t>
      </w:r>
      <w:r w:rsidRPr="002F1E78">
        <w:rPr>
          <w:rFonts w:cs="Arial"/>
          <w:color w:val="000000"/>
          <w:szCs w:val="22"/>
          <w:lang w:val="en-US"/>
        </w:rPr>
        <w:t>alk-through</w:t>
      </w:r>
      <w:r w:rsidR="007C3E91" w:rsidRPr="00504797">
        <w:rPr>
          <w:rFonts w:cs="Arial"/>
        </w:rPr>
        <w:t>, landscaping, access road, gate and fence.</w:t>
      </w:r>
    </w:p>
    <w:p w14:paraId="110B605E" w14:textId="6BA5FCF5" w:rsidR="007C3E91" w:rsidRPr="00F275EB" w:rsidRDefault="007C3E91" w:rsidP="00720B92">
      <w:pPr>
        <w:pStyle w:val="a8"/>
        <w:numPr>
          <w:ilvl w:val="0"/>
          <w:numId w:val="33"/>
        </w:numPr>
        <w:tabs>
          <w:tab w:val="left" w:pos="426"/>
        </w:tabs>
        <w:spacing w:line="276" w:lineRule="auto"/>
        <w:ind w:left="284" w:right="-1" w:firstLine="0"/>
        <w:rPr>
          <w:rFonts w:cs="Arial"/>
        </w:rPr>
      </w:pPr>
      <w:r w:rsidRPr="00F275EB">
        <w:rPr>
          <w:rFonts w:cs="Arial"/>
        </w:rPr>
        <w:t xml:space="preserve">Pressure and gravity sewer networks with a total length of </w:t>
      </w:r>
      <w:r w:rsidR="00F275EB" w:rsidRPr="00F275EB">
        <w:rPr>
          <w:rFonts w:cs="Arial"/>
        </w:rPr>
        <w:t>78</w:t>
      </w:r>
      <w:r w:rsidRPr="00F275EB">
        <w:rPr>
          <w:rFonts w:cs="Arial"/>
        </w:rPr>
        <w:t xml:space="preserve"> km, </w:t>
      </w:r>
      <w:r w:rsidR="00F275EB">
        <w:rPr>
          <w:rFonts w:cs="Arial"/>
        </w:rPr>
        <w:t>(</w:t>
      </w:r>
      <w:r w:rsidRPr="00F275EB">
        <w:rPr>
          <w:rFonts w:cs="Arial"/>
        </w:rPr>
        <w:t xml:space="preserve">House connections </w:t>
      </w:r>
      <w:r w:rsidR="00F275EB">
        <w:rPr>
          <w:rFonts w:cs="Arial"/>
        </w:rPr>
        <w:t>-47.5</w:t>
      </w:r>
      <w:r w:rsidRPr="00F275EB">
        <w:rPr>
          <w:rFonts w:cs="Arial"/>
        </w:rPr>
        <w:t xml:space="preserve"> km).</w:t>
      </w:r>
    </w:p>
    <w:p w14:paraId="5E51F89C" w14:textId="5C75CCC8" w:rsidR="00D15678" w:rsidRPr="00927A8C" w:rsidRDefault="00E4066B" w:rsidP="00D15678">
      <w:pPr>
        <w:pStyle w:val="a8"/>
        <w:numPr>
          <w:ilvl w:val="3"/>
          <w:numId w:val="6"/>
        </w:numPr>
        <w:tabs>
          <w:tab w:val="left" w:pos="284"/>
        </w:tabs>
        <w:spacing w:line="276" w:lineRule="auto"/>
        <w:ind w:left="0" w:right="-1" w:firstLine="0"/>
        <w:rPr>
          <w:rFonts w:cs="Arial"/>
          <w:lang w:val="es-ES"/>
        </w:rPr>
      </w:pPr>
      <w:r w:rsidRPr="00927A8C">
        <w:rPr>
          <w:rFonts w:cs="Arial"/>
          <w:b/>
          <w:bCs/>
          <w:lang w:val="es-ES"/>
        </w:rPr>
        <w:t>Bukhara</w:t>
      </w:r>
      <w:r w:rsidR="00D15678" w:rsidRPr="00927A8C">
        <w:rPr>
          <w:rFonts w:cs="Arial"/>
          <w:b/>
          <w:bCs/>
          <w:lang w:val="es-ES"/>
        </w:rPr>
        <w:t xml:space="preserve"> district center</w:t>
      </w:r>
      <w:r w:rsidRPr="00927A8C">
        <w:rPr>
          <w:rFonts w:cs="Arial"/>
          <w:b/>
          <w:bCs/>
          <w:lang w:val="es-ES"/>
        </w:rPr>
        <w:t xml:space="preserve"> (Gala- Osiyo)</w:t>
      </w:r>
      <w:r w:rsidR="00D15678" w:rsidRPr="00927A8C">
        <w:rPr>
          <w:rFonts w:cs="Arial"/>
          <w:b/>
          <w:bCs/>
          <w:lang w:val="es-ES"/>
        </w:rPr>
        <w:t>:</w:t>
      </w:r>
    </w:p>
    <w:p w14:paraId="09BB664C" w14:textId="495157EE" w:rsidR="00D15678" w:rsidRPr="00504797" w:rsidRDefault="00D15678" w:rsidP="00D15678">
      <w:pPr>
        <w:pStyle w:val="a8"/>
        <w:numPr>
          <w:ilvl w:val="0"/>
          <w:numId w:val="33"/>
        </w:numPr>
        <w:tabs>
          <w:tab w:val="left" w:pos="426"/>
        </w:tabs>
        <w:spacing w:line="276" w:lineRule="auto"/>
        <w:ind w:left="284" w:right="-1" w:firstLine="0"/>
        <w:rPr>
          <w:rFonts w:cs="Arial"/>
        </w:rPr>
      </w:pPr>
      <w:r w:rsidRPr="00504797">
        <w:rPr>
          <w:rFonts w:cs="Arial"/>
        </w:rPr>
        <w:t>New construction of sewage pumping stations (SPS) – 1</w:t>
      </w:r>
      <w:r w:rsidR="00E406D0">
        <w:rPr>
          <w:rFonts w:cs="Arial"/>
        </w:rPr>
        <w:t>1</w:t>
      </w:r>
      <w:r w:rsidRPr="00504797">
        <w:rPr>
          <w:rFonts w:cs="Arial"/>
        </w:rPr>
        <w:t xml:space="preserve"> pcs,</w:t>
      </w:r>
    </w:p>
    <w:p w14:paraId="75501B1E" w14:textId="0292A6DF" w:rsidR="00D15678" w:rsidRPr="00504797" w:rsidRDefault="00D15678" w:rsidP="00D15678">
      <w:pPr>
        <w:pStyle w:val="a8"/>
        <w:numPr>
          <w:ilvl w:val="0"/>
          <w:numId w:val="33"/>
        </w:numPr>
        <w:tabs>
          <w:tab w:val="left" w:pos="426"/>
        </w:tabs>
        <w:spacing w:line="276" w:lineRule="auto"/>
        <w:ind w:left="284" w:right="-1" w:firstLine="0"/>
        <w:rPr>
          <w:rFonts w:cs="Arial"/>
        </w:rPr>
      </w:pPr>
      <w:r w:rsidRPr="00504797">
        <w:rPr>
          <w:rFonts w:cs="Arial"/>
        </w:rPr>
        <w:t xml:space="preserve">Construction of the site of </w:t>
      </w:r>
      <w:r w:rsidR="00E406D0">
        <w:rPr>
          <w:rFonts w:cs="Arial"/>
        </w:rPr>
        <w:t>sewerage</w:t>
      </w:r>
      <w:r w:rsidRPr="00504797">
        <w:rPr>
          <w:rFonts w:cs="Arial"/>
        </w:rPr>
        <w:t xml:space="preserve"> treatment plant (</w:t>
      </w:r>
      <w:r w:rsidR="00E406D0">
        <w:rPr>
          <w:rFonts w:cs="Arial"/>
        </w:rPr>
        <w:t>S</w:t>
      </w:r>
      <w:r w:rsidRPr="00504797">
        <w:rPr>
          <w:rFonts w:cs="Arial"/>
        </w:rPr>
        <w:t>TP):</w:t>
      </w:r>
    </w:p>
    <w:p w14:paraId="1D2D3FDE" w14:textId="0DA2F94A" w:rsidR="00D15678" w:rsidRPr="00504797" w:rsidRDefault="00D15678" w:rsidP="00D15678">
      <w:pPr>
        <w:pStyle w:val="a8"/>
        <w:numPr>
          <w:ilvl w:val="1"/>
          <w:numId w:val="33"/>
        </w:numPr>
        <w:tabs>
          <w:tab w:val="left" w:pos="426"/>
        </w:tabs>
        <w:spacing w:line="276" w:lineRule="auto"/>
        <w:ind w:right="-1"/>
        <w:rPr>
          <w:rFonts w:cs="Arial"/>
        </w:rPr>
      </w:pPr>
      <w:r w:rsidRPr="00504797">
        <w:rPr>
          <w:rFonts w:cs="Arial"/>
        </w:rPr>
        <w:t xml:space="preserve">Sewerage treatment facilities with a capacity of </w:t>
      </w:r>
      <w:r w:rsidR="00E406D0">
        <w:rPr>
          <w:rFonts w:cs="Arial"/>
        </w:rPr>
        <w:t>47</w:t>
      </w:r>
      <w:r w:rsidRPr="00504797">
        <w:rPr>
          <w:rFonts w:cs="Arial"/>
        </w:rPr>
        <w:t>00 m3/day, with on-site technological communications;</w:t>
      </w:r>
    </w:p>
    <w:p w14:paraId="6BF7E5C3" w14:textId="77777777" w:rsidR="00D15678" w:rsidRPr="00504797" w:rsidRDefault="00D15678" w:rsidP="00D15678">
      <w:pPr>
        <w:pStyle w:val="a8"/>
        <w:numPr>
          <w:ilvl w:val="1"/>
          <w:numId w:val="33"/>
        </w:numPr>
        <w:tabs>
          <w:tab w:val="left" w:pos="426"/>
        </w:tabs>
        <w:spacing w:line="276" w:lineRule="auto"/>
        <w:ind w:right="-1"/>
        <w:rPr>
          <w:rFonts w:cs="Arial"/>
        </w:rPr>
      </w:pPr>
      <w:r w:rsidRPr="00504797">
        <w:rPr>
          <w:rFonts w:cs="Arial"/>
        </w:rPr>
        <w:t>Administrative and production building;</w:t>
      </w:r>
    </w:p>
    <w:p w14:paraId="203659EF" w14:textId="77777777" w:rsidR="00D15678" w:rsidRPr="00504797" w:rsidRDefault="00D15678" w:rsidP="00D15678">
      <w:pPr>
        <w:pStyle w:val="a8"/>
        <w:numPr>
          <w:ilvl w:val="1"/>
          <w:numId w:val="33"/>
        </w:numPr>
        <w:tabs>
          <w:tab w:val="left" w:pos="426"/>
        </w:tabs>
        <w:spacing w:line="276" w:lineRule="auto"/>
        <w:ind w:right="-1"/>
        <w:rPr>
          <w:rFonts w:cs="Arial"/>
        </w:rPr>
      </w:pPr>
      <w:r w:rsidRPr="00504797">
        <w:rPr>
          <w:rFonts w:cs="Arial"/>
        </w:rPr>
        <w:t>Complete two-transformer substation of urban type, on-site and external power supply;</w:t>
      </w:r>
    </w:p>
    <w:p w14:paraId="6024F579" w14:textId="08BDEA73" w:rsidR="00D15678" w:rsidRPr="00504797" w:rsidRDefault="00AE3C41" w:rsidP="00D15678">
      <w:pPr>
        <w:pStyle w:val="a8"/>
        <w:numPr>
          <w:ilvl w:val="1"/>
          <w:numId w:val="33"/>
        </w:numPr>
        <w:tabs>
          <w:tab w:val="left" w:pos="426"/>
        </w:tabs>
        <w:spacing w:line="276" w:lineRule="auto"/>
        <w:ind w:right="-1"/>
        <w:rPr>
          <w:rFonts w:cs="Arial"/>
        </w:rPr>
      </w:pPr>
      <w:r>
        <w:rPr>
          <w:rFonts w:cs="Arial"/>
          <w:color w:val="000000"/>
          <w:szCs w:val="22"/>
          <w:lang w:val="en-US"/>
        </w:rPr>
        <w:t>W</w:t>
      </w:r>
      <w:r w:rsidRPr="002F1E78">
        <w:rPr>
          <w:rFonts w:cs="Arial"/>
          <w:color w:val="000000"/>
          <w:szCs w:val="22"/>
          <w:lang w:val="en-US"/>
        </w:rPr>
        <w:t>alk-through</w:t>
      </w:r>
      <w:r w:rsidR="00D15678" w:rsidRPr="00504797">
        <w:rPr>
          <w:rFonts w:cs="Arial"/>
        </w:rPr>
        <w:t>, landscaping, access road, gate and fence.</w:t>
      </w:r>
    </w:p>
    <w:p w14:paraId="200F8A39" w14:textId="5C935AEC" w:rsidR="00D15678" w:rsidRPr="00E406D0" w:rsidRDefault="00E406D0" w:rsidP="00720B92">
      <w:pPr>
        <w:pStyle w:val="a8"/>
        <w:numPr>
          <w:ilvl w:val="0"/>
          <w:numId w:val="33"/>
        </w:numPr>
        <w:tabs>
          <w:tab w:val="left" w:pos="426"/>
        </w:tabs>
        <w:spacing w:line="276" w:lineRule="auto"/>
        <w:ind w:left="284" w:right="-1" w:firstLine="0"/>
        <w:rPr>
          <w:rFonts w:cs="Arial"/>
        </w:rPr>
      </w:pPr>
      <w:r w:rsidRPr="00E406D0">
        <w:rPr>
          <w:rFonts w:cs="Arial"/>
        </w:rPr>
        <w:t>Pressure and gravity sewer networks</w:t>
      </w:r>
      <w:r w:rsidR="00D15678" w:rsidRPr="00E406D0">
        <w:rPr>
          <w:rFonts w:cs="Arial"/>
        </w:rPr>
        <w:t xml:space="preserve"> with a total length of </w:t>
      </w:r>
      <w:r>
        <w:rPr>
          <w:rFonts w:cs="Arial"/>
        </w:rPr>
        <w:t>71.8</w:t>
      </w:r>
      <w:r w:rsidR="00D15678" w:rsidRPr="00E406D0">
        <w:rPr>
          <w:rFonts w:cs="Arial"/>
        </w:rPr>
        <w:t xml:space="preserve"> km, (House connections –</w:t>
      </w:r>
      <w:r>
        <w:rPr>
          <w:rFonts w:cs="Arial"/>
        </w:rPr>
        <w:t>155</w:t>
      </w:r>
      <w:r w:rsidR="00D15678" w:rsidRPr="00E406D0">
        <w:rPr>
          <w:rFonts w:cs="Arial"/>
        </w:rPr>
        <w:t xml:space="preserve"> km).</w:t>
      </w:r>
    </w:p>
    <w:p w14:paraId="3CB310AE" w14:textId="0E0ED20C" w:rsidR="00D15678" w:rsidRPr="00504797" w:rsidRDefault="00E406D0" w:rsidP="00D15678">
      <w:pPr>
        <w:pStyle w:val="a8"/>
        <w:numPr>
          <w:ilvl w:val="3"/>
          <w:numId w:val="6"/>
        </w:numPr>
        <w:tabs>
          <w:tab w:val="left" w:pos="284"/>
        </w:tabs>
        <w:spacing w:line="276" w:lineRule="auto"/>
        <w:ind w:left="0" w:right="-1" w:firstLine="0"/>
        <w:rPr>
          <w:rFonts w:cs="Arial"/>
        </w:rPr>
      </w:pPr>
      <w:proofErr w:type="spellStart"/>
      <w:r>
        <w:rPr>
          <w:rFonts w:cs="Arial"/>
          <w:b/>
          <w:bCs/>
          <w:lang w:val="en-US"/>
        </w:rPr>
        <w:t>Jandar</w:t>
      </w:r>
      <w:proofErr w:type="spellEnd"/>
      <w:r w:rsidR="00D15678" w:rsidRPr="00504797">
        <w:rPr>
          <w:rFonts w:cs="Arial"/>
          <w:b/>
          <w:bCs/>
          <w:lang w:val="en-US"/>
        </w:rPr>
        <w:t xml:space="preserve"> </w:t>
      </w:r>
      <w:r w:rsidR="00D15678" w:rsidRPr="00504797">
        <w:rPr>
          <w:rFonts w:cs="Arial"/>
          <w:b/>
          <w:bCs/>
        </w:rPr>
        <w:t xml:space="preserve">district </w:t>
      </w:r>
      <w:proofErr w:type="spellStart"/>
      <w:r w:rsidR="00D15678" w:rsidRPr="00504797">
        <w:rPr>
          <w:rFonts w:cs="Arial"/>
          <w:b/>
          <w:bCs/>
        </w:rPr>
        <w:t>center</w:t>
      </w:r>
      <w:proofErr w:type="spellEnd"/>
      <w:r w:rsidR="00D15678" w:rsidRPr="00504797">
        <w:rPr>
          <w:rFonts w:cs="Arial"/>
          <w:b/>
          <w:bCs/>
        </w:rPr>
        <w:t>:</w:t>
      </w:r>
    </w:p>
    <w:p w14:paraId="3C93C298" w14:textId="7C6B6EE7" w:rsidR="00D15678" w:rsidRPr="00504797" w:rsidRDefault="00D15678" w:rsidP="00D15678">
      <w:pPr>
        <w:pStyle w:val="a8"/>
        <w:numPr>
          <w:ilvl w:val="0"/>
          <w:numId w:val="33"/>
        </w:numPr>
        <w:tabs>
          <w:tab w:val="left" w:pos="426"/>
        </w:tabs>
        <w:spacing w:line="276" w:lineRule="auto"/>
        <w:ind w:left="284" w:right="-1" w:firstLine="0"/>
        <w:rPr>
          <w:rFonts w:cs="Arial"/>
        </w:rPr>
      </w:pPr>
      <w:r w:rsidRPr="00504797">
        <w:rPr>
          <w:rFonts w:cs="Arial"/>
        </w:rPr>
        <w:t xml:space="preserve">New construction of sewage pumping stations (SPS) – </w:t>
      </w:r>
      <w:r w:rsidR="00E406D0">
        <w:rPr>
          <w:rFonts w:cs="Arial"/>
        </w:rPr>
        <w:t>16</w:t>
      </w:r>
      <w:r w:rsidRPr="00504797">
        <w:rPr>
          <w:rFonts w:cs="Arial"/>
        </w:rPr>
        <w:t xml:space="preserve"> pcs,</w:t>
      </w:r>
    </w:p>
    <w:p w14:paraId="0B9D23D4" w14:textId="3B58C765" w:rsidR="00D15678" w:rsidRPr="00504797" w:rsidRDefault="00D15678" w:rsidP="00D15678">
      <w:pPr>
        <w:pStyle w:val="a8"/>
        <w:numPr>
          <w:ilvl w:val="0"/>
          <w:numId w:val="33"/>
        </w:numPr>
        <w:tabs>
          <w:tab w:val="left" w:pos="426"/>
        </w:tabs>
        <w:spacing w:line="276" w:lineRule="auto"/>
        <w:ind w:left="284" w:right="-1" w:firstLine="0"/>
        <w:rPr>
          <w:rFonts w:cs="Arial"/>
        </w:rPr>
      </w:pPr>
      <w:r w:rsidRPr="00504797">
        <w:rPr>
          <w:rFonts w:cs="Arial"/>
        </w:rPr>
        <w:t xml:space="preserve">Construction of the site of </w:t>
      </w:r>
      <w:r w:rsidR="00E406D0">
        <w:rPr>
          <w:rFonts w:cs="Arial"/>
        </w:rPr>
        <w:t>sewerage</w:t>
      </w:r>
      <w:r w:rsidRPr="00504797">
        <w:rPr>
          <w:rFonts w:cs="Arial"/>
        </w:rPr>
        <w:t xml:space="preserve"> treatment plant (</w:t>
      </w:r>
      <w:r w:rsidR="00E406D0">
        <w:rPr>
          <w:rFonts w:cs="Arial"/>
        </w:rPr>
        <w:t>S</w:t>
      </w:r>
      <w:r w:rsidRPr="00504797">
        <w:rPr>
          <w:rFonts w:cs="Arial"/>
        </w:rPr>
        <w:t>TP):</w:t>
      </w:r>
    </w:p>
    <w:p w14:paraId="267430FE" w14:textId="563F281B" w:rsidR="00D15678" w:rsidRPr="00504797" w:rsidRDefault="00D15678" w:rsidP="00D15678">
      <w:pPr>
        <w:pStyle w:val="a8"/>
        <w:numPr>
          <w:ilvl w:val="1"/>
          <w:numId w:val="33"/>
        </w:numPr>
        <w:tabs>
          <w:tab w:val="left" w:pos="426"/>
        </w:tabs>
        <w:spacing w:line="276" w:lineRule="auto"/>
        <w:ind w:right="-1"/>
        <w:rPr>
          <w:rFonts w:cs="Arial"/>
        </w:rPr>
      </w:pPr>
      <w:r w:rsidRPr="00504797">
        <w:rPr>
          <w:rFonts w:cs="Arial"/>
        </w:rPr>
        <w:t xml:space="preserve">Sewerage treatment </w:t>
      </w:r>
      <w:r w:rsidR="00E406D0" w:rsidRPr="00504797">
        <w:rPr>
          <w:rFonts w:cs="Arial"/>
        </w:rPr>
        <w:t>plant</w:t>
      </w:r>
      <w:r w:rsidR="00E406D0">
        <w:rPr>
          <w:rFonts w:cs="Arial"/>
        </w:rPr>
        <w:t>s</w:t>
      </w:r>
      <w:r w:rsidR="00E406D0" w:rsidRPr="00504797">
        <w:rPr>
          <w:rFonts w:cs="Arial"/>
        </w:rPr>
        <w:t xml:space="preserve"> </w:t>
      </w:r>
      <w:r w:rsidRPr="00504797">
        <w:rPr>
          <w:rFonts w:cs="Arial"/>
        </w:rPr>
        <w:t xml:space="preserve">with a capacity of </w:t>
      </w:r>
      <w:r w:rsidR="00111EBC">
        <w:rPr>
          <w:rFonts w:cs="Arial"/>
        </w:rPr>
        <w:t>33</w:t>
      </w:r>
      <w:r w:rsidRPr="00504797">
        <w:rPr>
          <w:rFonts w:cs="Arial"/>
        </w:rPr>
        <w:t>00 m3/day, with on-site technological communications;</w:t>
      </w:r>
    </w:p>
    <w:p w14:paraId="528843DC" w14:textId="77777777" w:rsidR="00D15678" w:rsidRPr="00504797" w:rsidRDefault="00D15678" w:rsidP="00D15678">
      <w:pPr>
        <w:pStyle w:val="a8"/>
        <w:numPr>
          <w:ilvl w:val="1"/>
          <w:numId w:val="33"/>
        </w:numPr>
        <w:tabs>
          <w:tab w:val="left" w:pos="426"/>
        </w:tabs>
        <w:spacing w:line="276" w:lineRule="auto"/>
        <w:ind w:right="-1"/>
        <w:rPr>
          <w:rFonts w:cs="Arial"/>
        </w:rPr>
      </w:pPr>
      <w:r w:rsidRPr="00504797">
        <w:rPr>
          <w:rFonts w:cs="Arial"/>
        </w:rPr>
        <w:t>Administrative and production building;</w:t>
      </w:r>
    </w:p>
    <w:p w14:paraId="50A0229E" w14:textId="77777777" w:rsidR="00D15678" w:rsidRPr="00504797" w:rsidRDefault="00D15678" w:rsidP="00D15678">
      <w:pPr>
        <w:pStyle w:val="a8"/>
        <w:numPr>
          <w:ilvl w:val="1"/>
          <w:numId w:val="33"/>
        </w:numPr>
        <w:tabs>
          <w:tab w:val="left" w:pos="426"/>
        </w:tabs>
        <w:spacing w:line="276" w:lineRule="auto"/>
        <w:ind w:right="-1"/>
        <w:rPr>
          <w:rFonts w:cs="Arial"/>
        </w:rPr>
      </w:pPr>
      <w:r w:rsidRPr="00504797">
        <w:rPr>
          <w:rFonts w:cs="Arial"/>
        </w:rPr>
        <w:t>Complete two-transformer substation of urban type, on-site and external power supply;</w:t>
      </w:r>
    </w:p>
    <w:p w14:paraId="2A5CDD1E" w14:textId="0DF90BAE" w:rsidR="00D15678" w:rsidRPr="00504797" w:rsidRDefault="00AE3C41" w:rsidP="00D15678">
      <w:pPr>
        <w:pStyle w:val="a8"/>
        <w:numPr>
          <w:ilvl w:val="1"/>
          <w:numId w:val="33"/>
        </w:numPr>
        <w:tabs>
          <w:tab w:val="left" w:pos="426"/>
        </w:tabs>
        <w:spacing w:line="276" w:lineRule="auto"/>
        <w:ind w:right="-1"/>
        <w:rPr>
          <w:rFonts w:cs="Arial"/>
        </w:rPr>
      </w:pPr>
      <w:r>
        <w:rPr>
          <w:rFonts w:cs="Arial"/>
          <w:color w:val="000000"/>
          <w:szCs w:val="22"/>
          <w:lang w:val="en-US"/>
        </w:rPr>
        <w:t>W</w:t>
      </w:r>
      <w:r w:rsidRPr="002F1E78">
        <w:rPr>
          <w:rFonts w:cs="Arial"/>
          <w:color w:val="000000"/>
          <w:szCs w:val="22"/>
          <w:lang w:val="en-US"/>
        </w:rPr>
        <w:t>alk-through</w:t>
      </w:r>
      <w:r w:rsidR="00D15678" w:rsidRPr="00504797">
        <w:rPr>
          <w:rFonts w:cs="Arial"/>
        </w:rPr>
        <w:t>, landscaping, access road, gate and fence.</w:t>
      </w:r>
    </w:p>
    <w:p w14:paraId="376DAEC8" w14:textId="70A84B85" w:rsidR="00D15678" w:rsidRDefault="00D15678" w:rsidP="00720B92">
      <w:pPr>
        <w:pStyle w:val="a8"/>
        <w:numPr>
          <w:ilvl w:val="0"/>
          <w:numId w:val="33"/>
        </w:numPr>
        <w:tabs>
          <w:tab w:val="left" w:pos="426"/>
        </w:tabs>
        <w:spacing w:line="276" w:lineRule="auto"/>
        <w:ind w:left="284" w:right="-1" w:firstLine="0"/>
        <w:rPr>
          <w:rFonts w:cs="Arial"/>
        </w:rPr>
      </w:pPr>
      <w:r w:rsidRPr="00111EBC">
        <w:rPr>
          <w:rFonts w:cs="Arial"/>
        </w:rPr>
        <w:t xml:space="preserve">Pressure and gravity sewer networks with a total length of </w:t>
      </w:r>
      <w:r w:rsidR="00111EBC" w:rsidRPr="00111EBC">
        <w:rPr>
          <w:rFonts w:cs="Arial"/>
        </w:rPr>
        <w:t>83</w:t>
      </w:r>
      <w:r w:rsidRPr="00111EBC">
        <w:rPr>
          <w:rFonts w:cs="Arial"/>
        </w:rPr>
        <w:t xml:space="preserve"> km, (House connections – </w:t>
      </w:r>
      <w:r w:rsidR="00111EBC">
        <w:rPr>
          <w:rFonts w:cs="Arial"/>
        </w:rPr>
        <w:t xml:space="preserve">90 </w:t>
      </w:r>
      <w:r w:rsidRPr="00111EBC">
        <w:rPr>
          <w:rFonts w:cs="Arial"/>
        </w:rPr>
        <w:t>km).</w:t>
      </w:r>
    </w:p>
    <w:p w14:paraId="480C5FE6" w14:textId="083C2BC8" w:rsidR="003855D7" w:rsidRPr="00504797" w:rsidRDefault="003855D7" w:rsidP="003855D7">
      <w:pPr>
        <w:pStyle w:val="a8"/>
        <w:numPr>
          <w:ilvl w:val="3"/>
          <w:numId w:val="6"/>
        </w:numPr>
        <w:tabs>
          <w:tab w:val="left" w:pos="284"/>
        </w:tabs>
        <w:spacing w:line="276" w:lineRule="auto"/>
        <w:ind w:left="0" w:right="-1" w:firstLine="0"/>
        <w:rPr>
          <w:rFonts w:cs="Arial"/>
        </w:rPr>
      </w:pPr>
      <w:r>
        <w:rPr>
          <w:rFonts w:cs="Arial"/>
          <w:b/>
          <w:bCs/>
          <w:lang w:val="en-US"/>
        </w:rPr>
        <w:t>Bukhara city</w:t>
      </w:r>
      <w:r w:rsidRPr="00504797">
        <w:rPr>
          <w:rFonts w:cs="Arial"/>
          <w:b/>
          <w:bCs/>
        </w:rPr>
        <w:t>:</w:t>
      </w:r>
    </w:p>
    <w:p w14:paraId="1DC7DD03" w14:textId="458D5ABE" w:rsidR="003855D7" w:rsidRPr="00504797" w:rsidRDefault="003855D7" w:rsidP="003855D7">
      <w:pPr>
        <w:pStyle w:val="a8"/>
        <w:numPr>
          <w:ilvl w:val="0"/>
          <w:numId w:val="33"/>
        </w:numPr>
        <w:tabs>
          <w:tab w:val="left" w:pos="426"/>
        </w:tabs>
        <w:spacing w:line="276" w:lineRule="auto"/>
        <w:ind w:left="284" w:right="-1" w:firstLine="0"/>
        <w:rPr>
          <w:rFonts w:cs="Arial"/>
        </w:rPr>
      </w:pPr>
      <w:r w:rsidRPr="00504797">
        <w:rPr>
          <w:rFonts w:cs="Arial"/>
        </w:rPr>
        <w:t xml:space="preserve">New construction of sewage pumping stations (SPS) – </w:t>
      </w:r>
      <w:r>
        <w:rPr>
          <w:rFonts w:cs="Arial"/>
        </w:rPr>
        <w:t>4</w:t>
      </w:r>
      <w:r w:rsidRPr="00504797">
        <w:rPr>
          <w:rFonts w:cs="Arial"/>
        </w:rPr>
        <w:t xml:space="preserve"> pcs,</w:t>
      </w:r>
    </w:p>
    <w:p w14:paraId="6BEF9954" w14:textId="445CFA51" w:rsidR="003855D7" w:rsidRPr="003855D7" w:rsidRDefault="003855D7" w:rsidP="00720B92">
      <w:pPr>
        <w:pStyle w:val="a8"/>
        <w:numPr>
          <w:ilvl w:val="0"/>
          <w:numId w:val="33"/>
        </w:numPr>
        <w:tabs>
          <w:tab w:val="left" w:pos="426"/>
        </w:tabs>
        <w:spacing w:line="276" w:lineRule="auto"/>
        <w:ind w:left="284" w:right="-1" w:firstLine="0"/>
        <w:rPr>
          <w:rFonts w:cs="Arial"/>
        </w:rPr>
      </w:pPr>
      <w:r w:rsidRPr="003855D7">
        <w:rPr>
          <w:rFonts w:cs="Arial"/>
        </w:rPr>
        <w:t>Pressure and gravity sewer networks with a total length of 128 km, (House connections – 370 km).</w:t>
      </w:r>
    </w:p>
    <w:p w14:paraId="6C6E80BB" w14:textId="2F37B6B9" w:rsidR="003855D7" w:rsidRPr="00504797" w:rsidRDefault="003855D7" w:rsidP="003855D7">
      <w:pPr>
        <w:pStyle w:val="a8"/>
        <w:numPr>
          <w:ilvl w:val="3"/>
          <w:numId w:val="6"/>
        </w:numPr>
        <w:tabs>
          <w:tab w:val="left" w:pos="284"/>
        </w:tabs>
        <w:spacing w:line="276" w:lineRule="auto"/>
        <w:ind w:left="0" w:right="-1" w:firstLine="0"/>
        <w:rPr>
          <w:rFonts w:cs="Arial"/>
        </w:rPr>
      </w:pPr>
      <w:r>
        <w:rPr>
          <w:rFonts w:cs="Arial"/>
          <w:b/>
          <w:bCs/>
          <w:lang w:val="en-US"/>
        </w:rPr>
        <w:t>Kagan city</w:t>
      </w:r>
      <w:r w:rsidRPr="00504797">
        <w:rPr>
          <w:rFonts w:cs="Arial"/>
          <w:b/>
          <w:bCs/>
        </w:rPr>
        <w:t>:</w:t>
      </w:r>
    </w:p>
    <w:p w14:paraId="664D88D5" w14:textId="6B0951AB" w:rsidR="003855D7" w:rsidRPr="00504797" w:rsidRDefault="003855D7" w:rsidP="003855D7">
      <w:pPr>
        <w:pStyle w:val="a8"/>
        <w:numPr>
          <w:ilvl w:val="0"/>
          <w:numId w:val="33"/>
        </w:numPr>
        <w:tabs>
          <w:tab w:val="left" w:pos="426"/>
        </w:tabs>
        <w:spacing w:line="276" w:lineRule="auto"/>
        <w:ind w:left="284" w:right="-1" w:firstLine="0"/>
        <w:rPr>
          <w:rFonts w:cs="Arial"/>
        </w:rPr>
      </w:pPr>
      <w:r w:rsidRPr="00504797">
        <w:rPr>
          <w:rFonts w:cs="Arial"/>
        </w:rPr>
        <w:t xml:space="preserve">New construction of sewage pumping stations (SPS) – </w:t>
      </w:r>
      <w:r>
        <w:rPr>
          <w:rFonts w:cs="Arial"/>
        </w:rPr>
        <w:t>6</w:t>
      </w:r>
      <w:r w:rsidRPr="00504797">
        <w:rPr>
          <w:rFonts w:cs="Arial"/>
        </w:rPr>
        <w:t xml:space="preserve"> pcs,</w:t>
      </w:r>
      <w:r>
        <w:rPr>
          <w:rFonts w:cs="Arial"/>
        </w:rPr>
        <w:t xml:space="preserve"> reconstruction- 2pcs</w:t>
      </w:r>
    </w:p>
    <w:p w14:paraId="478739CE" w14:textId="204A4F28" w:rsidR="003855D7" w:rsidRDefault="003855D7" w:rsidP="003855D7">
      <w:pPr>
        <w:pStyle w:val="a8"/>
        <w:numPr>
          <w:ilvl w:val="0"/>
          <w:numId w:val="33"/>
        </w:numPr>
        <w:tabs>
          <w:tab w:val="left" w:pos="426"/>
        </w:tabs>
        <w:spacing w:line="276" w:lineRule="auto"/>
        <w:ind w:left="284" w:right="-1" w:firstLine="0"/>
        <w:rPr>
          <w:rFonts w:cs="Arial"/>
        </w:rPr>
      </w:pPr>
      <w:r w:rsidRPr="00111EBC">
        <w:rPr>
          <w:rFonts w:cs="Arial"/>
        </w:rPr>
        <w:t xml:space="preserve">Pressure and gravity sewer networks with a total length of </w:t>
      </w:r>
      <w:r>
        <w:rPr>
          <w:rFonts w:cs="Arial"/>
        </w:rPr>
        <w:t>92</w:t>
      </w:r>
      <w:r w:rsidRPr="00111EBC">
        <w:rPr>
          <w:rFonts w:cs="Arial"/>
        </w:rPr>
        <w:t xml:space="preserve"> km, (House connections – </w:t>
      </w:r>
      <w:r>
        <w:rPr>
          <w:rFonts w:cs="Arial"/>
        </w:rPr>
        <w:t xml:space="preserve">207.5 </w:t>
      </w:r>
      <w:r w:rsidRPr="00111EBC">
        <w:rPr>
          <w:rFonts w:cs="Arial"/>
        </w:rPr>
        <w:t>km).</w:t>
      </w:r>
    </w:p>
    <w:p w14:paraId="5DCB7604" w14:textId="77777777" w:rsidR="00D7366B" w:rsidRDefault="00D7366B" w:rsidP="00D7366B">
      <w:pPr>
        <w:pStyle w:val="a8"/>
        <w:tabs>
          <w:tab w:val="left" w:pos="426"/>
        </w:tabs>
        <w:spacing w:line="276" w:lineRule="auto"/>
        <w:ind w:left="284" w:right="-1"/>
        <w:rPr>
          <w:rFonts w:cs="Arial"/>
        </w:rPr>
      </w:pPr>
    </w:p>
    <w:p w14:paraId="173D5B25" w14:textId="3AACF428" w:rsidR="00D7366B" w:rsidRPr="00984AFA" w:rsidRDefault="00D7366B" w:rsidP="00D7366B">
      <w:pPr>
        <w:tabs>
          <w:tab w:val="left" w:pos="426"/>
        </w:tabs>
        <w:spacing w:line="276" w:lineRule="auto"/>
        <w:ind w:right="-1"/>
        <w:rPr>
          <w:rFonts w:cs="Arial"/>
        </w:rPr>
      </w:pPr>
      <w:r>
        <w:rPr>
          <w:rFonts w:cs="Arial"/>
        </w:rPr>
        <w:t>SCADA System</w:t>
      </w:r>
      <w:r w:rsidR="00984AFA" w:rsidRPr="00A34B41">
        <w:rPr>
          <w:rFonts w:cs="Arial"/>
        </w:rPr>
        <w:t xml:space="preserve"> (Design a local SCADA system at all facilities and important nodes with the possibility of its connection to the general SCADA system of the Bukhara region. (all equipment adopted in the project must meet modern energy efficiency requirements and be able to be connected to the </w:t>
      </w:r>
      <w:proofErr w:type="spellStart"/>
      <w:r w:rsidR="00984AFA" w:rsidRPr="00A34B41">
        <w:rPr>
          <w:rFonts w:cs="Arial"/>
        </w:rPr>
        <w:t>scad</w:t>
      </w:r>
      <w:proofErr w:type="spellEnd"/>
      <w:r w:rsidR="00984AFA" w:rsidRPr="00A34B41">
        <w:rPr>
          <w:rFonts w:cs="Arial"/>
        </w:rPr>
        <w:t xml:space="preserve"> system) </w:t>
      </w:r>
      <w:r w:rsidR="00984AFA" w:rsidRPr="00984AFA">
        <w:rPr>
          <w:rFonts w:cs="Arial"/>
        </w:rPr>
        <w:t>Another specially hired consultant will design the overall SCADA system</w:t>
      </w:r>
      <w:r w:rsidR="00984AFA">
        <w:rPr>
          <w:rFonts w:cs="Arial"/>
        </w:rPr>
        <w:t>)</w:t>
      </w:r>
    </w:p>
    <w:p w14:paraId="56AB0F63" w14:textId="07769E86" w:rsidR="003855D7" w:rsidRPr="003855D7" w:rsidRDefault="003855D7" w:rsidP="003855D7">
      <w:pPr>
        <w:pStyle w:val="a8"/>
        <w:tabs>
          <w:tab w:val="left" w:pos="426"/>
        </w:tabs>
        <w:spacing w:line="276" w:lineRule="auto"/>
        <w:ind w:left="2880" w:right="-1"/>
        <w:rPr>
          <w:rFonts w:cs="Arial"/>
        </w:rPr>
      </w:pPr>
    </w:p>
    <w:p w14:paraId="11804D3F" w14:textId="77777777" w:rsidR="003855D7" w:rsidRPr="003855D7" w:rsidRDefault="003855D7" w:rsidP="003855D7">
      <w:pPr>
        <w:tabs>
          <w:tab w:val="left" w:pos="426"/>
        </w:tabs>
        <w:spacing w:line="276" w:lineRule="auto"/>
        <w:ind w:left="284" w:right="-1"/>
        <w:rPr>
          <w:rFonts w:cs="Arial"/>
        </w:rPr>
      </w:pPr>
    </w:p>
    <w:p w14:paraId="748E75B7" w14:textId="77777777" w:rsidR="00D15678" w:rsidRPr="00504797" w:rsidRDefault="00D15678" w:rsidP="00D81F65">
      <w:pPr>
        <w:tabs>
          <w:tab w:val="left" w:pos="426"/>
        </w:tabs>
        <w:spacing w:line="276" w:lineRule="auto"/>
        <w:ind w:left="284" w:right="-1"/>
        <w:rPr>
          <w:rFonts w:cs="Arial"/>
        </w:rPr>
      </w:pPr>
    </w:p>
    <w:p w14:paraId="1209F03D" w14:textId="77777777" w:rsidR="007C3E91" w:rsidRPr="00504797" w:rsidRDefault="007C3E91" w:rsidP="00D81F65">
      <w:pPr>
        <w:pStyle w:val="a8"/>
        <w:tabs>
          <w:tab w:val="left" w:pos="284"/>
        </w:tabs>
        <w:spacing w:line="276" w:lineRule="auto"/>
        <w:ind w:left="0" w:right="-1"/>
        <w:rPr>
          <w:rFonts w:cs="Arial"/>
        </w:rPr>
      </w:pPr>
    </w:p>
    <w:p w14:paraId="74BDF5DD" w14:textId="77777777" w:rsidR="002B0E22" w:rsidRPr="00504797" w:rsidRDefault="002B0E22">
      <w:pPr>
        <w:spacing w:after="200" w:line="276" w:lineRule="auto"/>
        <w:jc w:val="left"/>
        <w:rPr>
          <w:rFonts w:cs="Arial"/>
          <w:b/>
          <w:szCs w:val="22"/>
        </w:rPr>
      </w:pPr>
      <w:r w:rsidRPr="00504797">
        <w:rPr>
          <w:rFonts w:cs="Arial"/>
          <w:b/>
          <w:szCs w:val="22"/>
        </w:rPr>
        <w:br w:type="page"/>
      </w:r>
    </w:p>
    <w:p w14:paraId="76DC0899" w14:textId="517E48DC" w:rsidR="0070054E" w:rsidRPr="00504797" w:rsidRDefault="0070054E" w:rsidP="3034BFC1">
      <w:pPr>
        <w:tabs>
          <w:tab w:val="left" w:pos="993"/>
        </w:tabs>
        <w:spacing w:line="276" w:lineRule="auto"/>
        <w:ind w:right="-1" w:firstLine="425"/>
        <w:jc w:val="center"/>
        <w:rPr>
          <w:rFonts w:cs="Arial"/>
          <w:b/>
          <w:bCs/>
        </w:rPr>
      </w:pPr>
      <w:r w:rsidRPr="00504797">
        <w:rPr>
          <w:rFonts w:cs="Arial"/>
          <w:b/>
          <w:szCs w:val="22"/>
        </w:rPr>
        <w:t xml:space="preserve">Preliminary </w:t>
      </w:r>
      <w:r w:rsidR="00D15678" w:rsidRPr="00504797">
        <w:rPr>
          <w:rFonts w:cs="Arial"/>
          <w:b/>
          <w:szCs w:val="22"/>
        </w:rPr>
        <w:t xml:space="preserve">Breakdown for contracts </w:t>
      </w:r>
      <w:r w:rsidR="004629A6" w:rsidRPr="00504797">
        <w:rPr>
          <w:rFonts w:cs="Arial"/>
          <w:b/>
          <w:bCs/>
        </w:rPr>
        <w:t xml:space="preserve">of construction work on the feasibility study of the </w:t>
      </w:r>
      <w:r w:rsidR="008B78D2" w:rsidRPr="00504797">
        <w:rPr>
          <w:rFonts w:cs="Arial"/>
          <w:b/>
          <w:bCs/>
        </w:rPr>
        <w:t>p</w:t>
      </w:r>
      <w:r w:rsidR="009354EF" w:rsidRPr="00504797">
        <w:rPr>
          <w:rFonts w:cs="Arial"/>
          <w:b/>
          <w:bCs/>
        </w:rPr>
        <w:t>roject</w:t>
      </w:r>
      <w:r w:rsidRPr="00504797">
        <w:rPr>
          <w:rFonts w:cs="Arial"/>
          <w:b/>
          <w:bCs/>
        </w:rPr>
        <w:t xml:space="preserve"> (will be optimized based on detailed design)</w:t>
      </w:r>
    </w:p>
    <w:p w14:paraId="41C724B3" w14:textId="41CC3D6B" w:rsidR="00BC045D" w:rsidRPr="00504797" w:rsidRDefault="009354EF" w:rsidP="3034BFC1">
      <w:pPr>
        <w:tabs>
          <w:tab w:val="left" w:pos="993"/>
        </w:tabs>
        <w:spacing w:line="276" w:lineRule="auto"/>
        <w:ind w:right="-1" w:firstLine="425"/>
        <w:jc w:val="center"/>
        <w:rPr>
          <w:rStyle w:val="FontStyle13"/>
          <w:rFonts w:ascii="Arial" w:hAnsi="Arial" w:cs="Arial"/>
          <w:b/>
          <w:bCs/>
        </w:rPr>
      </w:pPr>
      <w:r w:rsidRPr="00504797">
        <w:rPr>
          <w:rFonts w:cs="Arial"/>
          <w:b/>
          <w:bCs/>
        </w:rPr>
        <w:t xml:space="preserve">Component </w:t>
      </w:r>
      <w:r w:rsidR="00612688" w:rsidRPr="00504797">
        <w:rPr>
          <w:rFonts w:cs="Arial"/>
          <w:b/>
          <w:bCs/>
        </w:rPr>
        <w:t>2</w:t>
      </w:r>
      <w:r w:rsidRPr="00504797">
        <w:rPr>
          <w:rFonts w:cs="Arial"/>
          <w:b/>
          <w:bCs/>
        </w:rPr>
        <w:t xml:space="preserve">: </w:t>
      </w:r>
      <w:r w:rsidR="00612688" w:rsidRPr="00504797">
        <w:rPr>
          <w:rFonts w:cs="Arial"/>
          <w:b/>
          <w:bCs/>
        </w:rPr>
        <w:t>Sewerage</w:t>
      </w:r>
    </w:p>
    <w:tbl>
      <w:tblPr>
        <w:tblW w:w="10193" w:type="dxa"/>
        <w:jc w:val="center"/>
        <w:tblLayout w:type="fixed"/>
        <w:tblLook w:val="04A0" w:firstRow="1" w:lastRow="0" w:firstColumn="1" w:lastColumn="0" w:noHBand="0" w:noVBand="1"/>
      </w:tblPr>
      <w:tblGrid>
        <w:gridCol w:w="709"/>
        <w:gridCol w:w="1294"/>
        <w:gridCol w:w="8190"/>
      </w:tblGrid>
      <w:tr w:rsidR="00612688" w:rsidRPr="00504797" w14:paraId="469347E6" w14:textId="77777777" w:rsidTr="3034BFC1">
        <w:trPr>
          <w:trHeight w:val="959"/>
          <w:tblHeader/>
          <w:jc w:val="center"/>
        </w:trPr>
        <w:tc>
          <w:tcPr>
            <w:tcW w:w="709"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auto"/>
            <w:vAlign w:val="center"/>
            <w:hideMark/>
          </w:tcPr>
          <w:p w14:paraId="5E1110AA" w14:textId="77777777" w:rsidR="00612688" w:rsidRPr="00504797" w:rsidRDefault="00612688" w:rsidP="3034BFC1">
            <w:pPr>
              <w:jc w:val="center"/>
              <w:rPr>
                <w:rFonts w:cs="Arial"/>
                <w:b/>
                <w:bCs/>
                <w:sz w:val="18"/>
                <w:szCs w:val="18"/>
                <w:lang w:eastAsia="zh-CN"/>
              </w:rPr>
            </w:pPr>
            <w:r w:rsidRPr="00504797">
              <w:rPr>
                <w:rFonts w:cs="Arial"/>
                <w:b/>
                <w:bCs/>
                <w:sz w:val="18"/>
                <w:szCs w:val="18"/>
                <w:lang w:eastAsia="zh-CN"/>
              </w:rPr>
              <w:t>No.</w:t>
            </w:r>
          </w:p>
        </w:tc>
        <w:tc>
          <w:tcPr>
            <w:tcW w:w="1294" w:type="dxa"/>
            <w:tcBorders>
              <w:top w:val="single" w:sz="8" w:space="0" w:color="000000" w:themeColor="text1"/>
              <w:left w:val="nil"/>
              <w:bottom w:val="single" w:sz="4" w:space="0" w:color="000000" w:themeColor="text1"/>
              <w:right w:val="single" w:sz="4" w:space="0" w:color="000000" w:themeColor="text1"/>
            </w:tcBorders>
            <w:shd w:val="clear" w:color="auto" w:fill="auto"/>
            <w:vAlign w:val="center"/>
            <w:hideMark/>
          </w:tcPr>
          <w:p w14:paraId="4FB93B03" w14:textId="77777777" w:rsidR="00612688" w:rsidRPr="00504797" w:rsidRDefault="00612688" w:rsidP="3034BFC1">
            <w:pPr>
              <w:jc w:val="center"/>
              <w:rPr>
                <w:rFonts w:cs="Arial"/>
                <w:b/>
                <w:bCs/>
                <w:sz w:val="18"/>
                <w:szCs w:val="18"/>
                <w:lang w:eastAsia="zh-CN"/>
              </w:rPr>
            </w:pPr>
            <w:r w:rsidRPr="00504797">
              <w:rPr>
                <w:rFonts w:cs="Arial"/>
                <w:b/>
                <w:bCs/>
                <w:sz w:val="18"/>
                <w:szCs w:val="18"/>
                <w:lang w:eastAsia="zh-CN"/>
              </w:rPr>
              <w:t>Ctr. No.</w:t>
            </w:r>
          </w:p>
        </w:tc>
        <w:tc>
          <w:tcPr>
            <w:tcW w:w="8190" w:type="dxa"/>
            <w:tcBorders>
              <w:top w:val="single" w:sz="8" w:space="0" w:color="000000" w:themeColor="text1"/>
              <w:left w:val="nil"/>
              <w:bottom w:val="single" w:sz="4" w:space="0" w:color="000000" w:themeColor="text1"/>
              <w:right w:val="single" w:sz="4" w:space="0" w:color="000000" w:themeColor="text1"/>
            </w:tcBorders>
            <w:shd w:val="clear" w:color="auto" w:fill="auto"/>
            <w:vAlign w:val="center"/>
            <w:hideMark/>
          </w:tcPr>
          <w:p w14:paraId="1019BDCE" w14:textId="77777777" w:rsidR="00612688" w:rsidRPr="00504797" w:rsidRDefault="00612688" w:rsidP="3034BFC1">
            <w:pPr>
              <w:jc w:val="center"/>
              <w:rPr>
                <w:rFonts w:cs="Arial"/>
                <w:b/>
                <w:bCs/>
                <w:sz w:val="18"/>
                <w:szCs w:val="18"/>
                <w:lang w:eastAsia="zh-CN"/>
              </w:rPr>
            </w:pPr>
            <w:r w:rsidRPr="00504797">
              <w:rPr>
                <w:rFonts w:cs="Arial"/>
                <w:b/>
                <w:bCs/>
                <w:sz w:val="18"/>
                <w:szCs w:val="18"/>
                <w:lang w:eastAsia="zh-CN"/>
              </w:rPr>
              <w:t>Contract Description</w:t>
            </w:r>
          </w:p>
        </w:tc>
      </w:tr>
      <w:tr w:rsidR="00A76D78" w:rsidRPr="00504797" w14:paraId="0692ED03"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1B3A2803" w14:textId="77777777" w:rsidR="00A76D78" w:rsidRPr="00504797" w:rsidRDefault="00A76D78" w:rsidP="00A76D78">
            <w:pPr>
              <w:jc w:val="center"/>
              <w:rPr>
                <w:rFonts w:cs="Arial"/>
                <w:b/>
                <w:bCs/>
                <w:sz w:val="18"/>
                <w:szCs w:val="18"/>
                <w:lang w:eastAsia="zh-CN"/>
              </w:rPr>
            </w:pPr>
            <w:r w:rsidRPr="00504797">
              <w:rPr>
                <w:rFonts w:cs="Arial"/>
                <w:b/>
                <w:bCs/>
                <w:sz w:val="18"/>
                <w:szCs w:val="18"/>
                <w:lang w:eastAsia="zh-CN"/>
              </w:rPr>
              <w:t>1</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211DAC52" w14:textId="12763F60" w:rsidR="00A76D78" w:rsidRPr="00504797" w:rsidRDefault="00A76D78" w:rsidP="00A76D78">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RFB/01</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1B30547E" w14:textId="0413E377" w:rsidR="002F5C03" w:rsidRPr="002F5C03" w:rsidRDefault="002F5C03" w:rsidP="002F5C03">
            <w:pPr>
              <w:rPr>
                <w:rFonts w:cs="Arial"/>
                <w:sz w:val="18"/>
                <w:szCs w:val="18"/>
              </w:rPr>
            </w:pPr>
            <w:r w:rsidRPr="002F5C03">
              <w:rPr>
                <w:rFonts w:cs="Arial"/>
                <w:sz w:val="18"/>
                <w:szCs w:val="18"/>
              </w:rPr>
              <w:t xml:space="preserve">It is planned to build treatment </w:t>
            </w:r>
            <w:r>
              <w:rPr>
                <w:rFonts w:cs="Arial"/>
                <w:sz w:val="18"/>
                <w:szCs w:val="18"/>
              </w:rPr>
              <w:t>plants</w:t>
            </w:r>
            <w:r w:rsidRPr="002F5C03">
              <w:rPr>
                <w:rFonts w:cs="Arial"/>
                <w:sz w:val="18"/>
                <w:szCs w:val="18"/>
              </w:rPr>
              <w:t xml:space="preserve"> with a capacity of 4100 m3 / day</w:t>
            </w:r>
            <w:r>
              <w:rPr>
                <w:rFonts w:cs="Arial"/>
                <w:sz w:val="18"/>
                <w:szCs w:val="18"/>
              </w:rPr>
              <w:t xml:space="preserve"> </w:t>
            </w:r>
            <w:r w:rsidRPr="002F5C03">
              <w:rPr>
                <w:rFonts w:cs="Arial"/>
                <w:sz w:val="18"/>
                <w:szCs w:val="18"/>
              </w:rPr>
              <w:t xml:space="preserve">in </w:t>
            </w:r>
            <w:proofErr w:type="spellStart"/>
            <w:r w:rsidRPr="002F5C03">
              <w:rPr>
                <w:rFonts w:cs="Arial"/>
                <w:sz w:val="18"/>
                <w:szCs w:val="18"/>
              </w:rPr>
              <w:t>Shafirkan</w:t>
            </w:r>
            <w:proofErr w:type="spellEnd"/>
            <w:r w:rsidRPr="002F5C03">
              <w:rPr>
                <w:rFonts w:cs="Arial"/>
                <w:sz w:val="18"/>
                <w:szCs w:val="18"/>
              </w:rPr>
              <w:t xml:space="preserve"> district center:</w:t>
            </w:r>
          </w:p>
          <w:p w14:paraId="76B48659" w14:textId="105738F6" w:rsidR="00A76D78" w:rsidRPr="00504797" w:rsidRDefault="002F5C03" w:rsidP="002F5C03">
            <w:pPr>
              <w:rPr>
                <w:rFonts w:cs="Arial"/>
                <w:sz w:val="18"/>
                <w:szCs w:val="18"/>
                <w:lang w:eastAsia="zh-CN"/>
              </w:rPr>
            </w:pPr>
            <w:r w:rsidRPr="00504797">
              <w:rPr>
                <w:rFonts w:cs="Arial"/>
                <w:sz w:val="18"/>
                <w:szCs w:val="18"/>
              </w:rPr>
              <w:t xml:space="preserve">1) mechanical </w:t>
            </w:r>
            <w:r w:rsidR="00720B92">
              <w:t>screens</w:t>
            </w:r>
            <w:r w:rsidRPr="00504797">
              <w:rPr>
                <w:rFonts w:cs="Arial"/>
                <w:sz w:val="18"/>
                <w:szCs w:val="18"/>
              </w:rPr>
              <w:t xml:space="preserve"> 2) sand separation and washing 3) selector 4) SBR-reactors 5) </w:t>
            </w:r>
            <w:proofErr w:type="spellStart"/>
            <w:r w:rsidR="00984AFA" w:rsidRPr="00A34B41">
              <w:rPr>
                <w:rFonts w:cs="Arial"/>
                <w:sz w:val="18"/>
                <w:szCs w:val="18"/>
              </w:rPr>
              <w:t>sludge’</w:t>
            </w:r>
            <w:r w:rsidRPr="00504797">
              <w:rPr>
                <w:rFonts w:cs="Arial"/>
                <w:sz w:val="18"/>
                <w:szCs w:val="18"/>
              </w:rPr>
              <w:t>collectors</w:t>
            </w:r>
            <w:proofErr w:type="spellEnd"/>
            <w:r w:rsidRPr="00504797">
              <w:rPr>
                <w:rFonts w:cs="Arial"/>
                <w:sz w:val="18"/>
                <w:szCs w:val="18"/>
              </w:rPr>
              <w:t xml:space="preserve"> 6) emergency tank 7) clean water tank 8) tertiary treatment - microfilter 9) disinfection - UV lamps 10) screw dehydrator 11) sanitation silt</w:t>
            </w:r>
          </w:p>
        </w:tc>
      </w:tr>
      <w:tr w:rsidR="00A76D78" w:rsidRPr="00504797" w14:paraId="021C8A96" w14:textId="77777777" w:rsidTr="002F5C03">
        <w:trPr>
          <w:trHeight w:val="719"/>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4D9B3620" w14:textId="77777777" w:rsidR="00A76D78" w:rsidRPr="00504797" w:rsidRDefault="00A76D78" w:rsidP="00A76D78">
            <w:pPr>
              <w:jc w:val="center"/>
              <w:rPr>
                <w:rFonts w:cs="Arial"/>
                <w:b/>
                <w:bCs/>
                <w:sz w:val="18"/>
                <w:szCs w:val="18"/>
                <w:lang w:eastAsia="zh-CN"/>
              </w:rPr>
            </w:pPr>
            <w:r w:rsidRPr="00504797">
              <w:rPr>
                <w:rFonts w:cs="Arial"/>
                <w:b/>
                <w:bCs/>
                <w:sz w:val="18"/>
                <w:szCs w:val="18"/>
                <w:lang w:eastAsia="zh-CN"/>
              </w:rPr>
              <w:t>2</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56783FA4" w14:textId="43F1D5FD" w:rsidR="00A76D78" w:rsidRPr="00504797" w:rsidRDefault="00A76D78" w:rsidP="00A76D78">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RFB/02</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19F7DD44" w14:textId="21603D14" w:rsidR="002F5C03" w:rsidRPr="002F5C03" w:rsidRDefault="002F5C03" w:rsidP="002F5C03">
            <w:pPr>
              <w:rPr>
                <w:rFonts w:cs="Arial"/>
                <w:sz w:val="18"/>
                <w:szCs w:val="18"/>
              </w:rPr>
            </w:pPr>
            <w:r w:rsidRPr="002F5C03">
              <w:rPr>
                <w:rFonts w:cs="Arial"/>
                <w:sz w:val="18"/>
                <w:szCs w:val="18"/>
              </w:rPr>
              <w:t xml:space="preserve">Construction of sewerage systems in </w:t>
            </w:r>
            <w:proofErr w:type="spellStart"/>
            <w:r w:rsidRPr="002F5C03">
              <w:rPr>
                <w:rFonts w:cs="Arial"/>
                <w:sz w:val="18"/>
                <w:szCs w:val="18"/>
              </w:rPr>
              <w:t>Shafirkan</w:t>
            </w:r>
            <w:proofErr w:type="spellEnd"/>
            <w:r w:rsidRPr="002F5C03">
              <w:rPr>
                <w:rFonts w:cs="Arial"/>
                <w:sz w:val="18"/>
                <w:szCs w:val="18"/>
              </w:rPr>
              <w:t xml:space="preserve"> district center.</w:t>
            </w:r>
          </w:p>
          <w:p w14:paraId="34D247E2" w14:textId="54F04A53" w:rsidR="00A76D78" w:rsidRPr="00504797" w:rsidRDefault="002F5C03" w:rsidP="002F5C03">
            <w:pPr>
              <w:rPr>
                <w:rFonts w:cs="Arial"/>
                <w:sz w:val="18"/>
                <w:szCs w:val="18"/>
              </w:rPr>
            </w:pPr>
            <w:r w:rsidRPr="002F5C03">
              <w:rPr>
                <w:rFonts w:cs="Arial"/>
                <w:sz w:val="18"/>
                <w:szCs w:val="18"/>
              </w:rPr>
              <w:t>- It is planned to build 13 sewage pumping stations, sewer networks and pressure pipelines with a length of 74.3 km F250-400 mm, house connections</w:t>
            </w:r>
          </w:p>
        </w:tc>
      </w:tr>
      <w:tr w:rsidR="00A76D78" w:rsidRPr="00984AFA" w14:paraId="68727462"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1BFD5C09" w14:textId="77777777" w:rsidR="00A76D78" w:rsidRPr="00504797" w:rsidRDefault="00A76D78" w:rsidP="00A76D78">
            <w:pPr>
              <w:jc w:val="center"/>
              <w:rPr>
                <w:rFonts w:cs="Arial"/>
                <w:b/>
                <w:bCs/>
                <w:sz w:val="18"/>
                <w:szCs w:val="18"/>
                <w:lang w:eastAsia="zh-CN"/>
              </w:rPr>
            </w:pPr>
            <w:r w:rsidRPr="00504797">
              <w:rPr>
                <w:rFonts w:cs="Arial"/>
                <w:b/>
                <w:bCs/>
                <w:sz w:val="18"/>
                <w:szCs w:val="18"/>
                <w:lang w:eastAsia="zh-CN"/>
              </w:rPr>
              <w:t>3</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61C079F2" w14:textId="564E4D29" w:rsidR="00A76D78" w:rsidRPr="00504797" w:rsidRDefault="00A76D78" w:rsidP="00A76D78">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RFB/03</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30131DFE" w14:textId="4FFB4A26" w:rsidR="00A76D78" w:rsidRPr="00504797" w:rsidRDefault="002F5C03" w:rsidP="00A76D78">
            <w:pPr>
              <w:rPr>
                <w:rFonts w:cs="Arial"/>
                <w:sz w:val="18"/>
                <w:szCs w:val="18"/>
              </w:rPr>
            </w:pPr>
            <w:r w:rsidRPr="002F5C03">
              <w:rPr>
                <w:rFonts w:cs="Arial"/>
                <w:sz w:val="18"/>
                <w:szCs w:val="18"/>
              </w:rPr>
              <w:t xml:space="preserve">It is planned to build treatment </w:t>
            </w:r>
            <w:r>
              <w:rPr>
                <w:rFonts w:cs="Arial"/>
                <w:sz w:val="18"/>
                <w:szCs w:val="18"/>
              </w:rPr>
              <w:t>plants</w:t>
            </w:r>
            <w:r w:rsidRPr="002F5C03">
              <w:rPr>
                <w:rFonts w:cs="Arial"/>
                <w:sz w:val="18"/>
                <w:szCs w:val="18"/>
              </w:rPr>
              <w:t xml:space="preserve"> with a capacity of 4500 m3 / day in </w:t>
            </w:r>
            <w:proofErr w:type="spellStart"/>
            <w:r w:rsidRPr="002F5C03">
              <w:rPr>
                <w:rFonts w:cs="Arial"/>
                <w:sz w:val="18"/>
                <w:szCs w:val="18"/>
              </w:rPr>
              <w:t>Vabkent</w:t>
            </w:r>
            <w:proofErr w:type="spellEnd"/>
            <w:r w:rsidRPr="002F5C03">
              <w:rPr>
                <w:rFonts w:cs="Arial"/>
                <w:sz w:val="18"/>
                <w:szCs w:val="18"/>
              </w:rPr>
              <w:t xml:space="preserve"> district center:</w:t>
            </w:r>
            <w:r>
              <w:rPr>
                <w:rFonts w:cs="Arial"/>
                <w:sz w:val="18"/>
                <w:szCs w:val="18"/>
              </w:rPr>
              <w:t xml:space="preserve"> </w:t>
            </w:r>
            <w:r w:rsidR="00A76D78" w:rsidRPr="00504797">
              <w:rPr>
                <w:rFonts w:cs="Arial"/>
                <w:sz w:val="18"/>
                <w:szCs w:val="18"/>
              </w:rPr>
              <w:t>1) mechanical lattices 2) sand separation and washing 3) selector 4) SBR-reactors 5) silt collectors 6) emergency tank 7) clean water tank 8) tertiary treatment - microfilter 9) disinfection - UV lamps 10) screw dehydrator 11) sanitation silt</w:t>
            </w:r>
          </w:p>
        </w:tc>
      </w:tr>
      <w:tr w:rsidR="00A76D78" w:rsidRPr="00504797" w14:paraId="72F998B3"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09E7CF03" w14:textId="77777777" w:rsidR="00A76D78" w:rsidRPr="00504797" w:rsidRDefault="00A76D78" w:rsidP="00A76D78">
            <w:pPr>
              <w:jc w:val="center"/>
              <w:rPr>
                <w:rFonts w:cs="Arial"/>
                <w:b/>
                <w:bCs/>
                <w:sz w:val="18"/>
                <w:szCs w:val="18"/>
                <w:lang w:eastAsia="zh-CN"/>
              </w:rPr>
            </w:pPr>
            <w:r w:rsidRPr="00504797">
              <w:rPr>
                <w:rFonts w:cs="Arial"/>
                <w:b/>
                <w:bCs/>
                <w:sz w:val="18"/>
                <w:szCs w:val="18"/>
                <w:lang w:eastAsia="zh-CN"/>
              </w:rPr>
              <w:t>4</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1CFD5FC9" w14:textId="473C42CC" w:rsidR="00A76D78" w:rsidRPr="00504797" w:rsidRDefault="00A76D78" w:rsidP="00A76D78">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RFB/04</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3F50769D" w14:textId="3B13AEED" w:rsidR="00A76D78" w:rsidRPr="00504797" w:rsidRDefault="00A76D78" w:rsidP="00A76D78">
            <w:pPr>
              <w:rPr>
                <w:rFonts w:cs="Arial"/>
                <w:sz w:val="18"/>
                <w:szCs w:val="18"/>
              </w:rPr>
            </w:pPr>
            <w:r w:rsidRPr="00504797">
              <w:rPr>
                <w:rFonts w:cs="Arial"/>
                <w:sz w:val="18"/>
                <w:szCs w:val="18"/>
              </w:rPr>
              <w:t xml:space="preserve">Construction of sewage systems in the district center </w:t>
            </w:r>
            <w:proofErr w:type="spellStart"/>
            <w:r w:rsidR="00035317">
              <w:rPr>
                <w:rFonts w:cs="Arial"/>
                <w:sz w:val="18"/>
                <w:szCs w:val="18"/>
              </w:rPr>
              <w:t>Vabkent</w:t>
            </w:r>
            <w:proofErr w:type="spellEnd"/>
            <w:r w:rsidRPr="00504797">
              <w:rPr>
                <w:rFonts w:cs="Arial"/>
                <w:sz w:val="18"/>
                <w:szCs w:val="18"/>
              </w:rPr>
              <w:t xml:space="preserve">. </w:t>
            </w:r>
          </w:p>
          <w:p w14:paraId="055A4444" w14:textId="35ACB4AB" w:rsidR="00A76D78" w:rsidRPr="00504797" w:rsidRDefault="00A76D78" w:rsidP="00A76D78">
            <w:pPr>
              <w:rPr>
                <w:rFonts w:cs="Arial"/>
                <w:sz w:val="18"/>
                <w:szCs w:val="18"/>
                <w:lang w:eastAsia="zh-CN"/>
              </w:rPr>
            </w:pPr>
            <w:r w:rsidRPr="00504797">
              <w:rPr>
                <w:rFonts w:cs="Arial"/>
                <w:sz w:val="18"/>
                <w:szCs w:val="18"/>
              </w:rPr>
              <w:t>-</w:t>
            </w:r>
            <w:r w:rsidR="00035317" w:rsidRPr="002F5C03">
              <w:rPr>
                <w:rFonts w:cs="Arial"/>
                <w:sz w:val="18"/>
                <w:szCs w:val="18"/>
              </w:rPr>
              <w:t xml:space="preserve"> It is planned to build 1</w:t>
            </w:r>
            <w:r w:rsidR="00035317">
              <w:rPr>
                <w:rFonts w:cs="Arial"/>
                <w:sz w:val="18"/>
                <w:szCs w:val="18"/>
              </w:rPr>
              <w:t>0</w:t>
            </w:r>
            <w:r w:rsidR="00035317" w:rsidRPr="002F5C03">
              <w:rPr>
                <w:rFonts w:cs="Arial"/>
                <w:sz w:val="18"/>
                <w:szCs w:val="18"/>
              </w:rPr>
              <w:t xml:space="preserve"> sewage pumping stations, sewer networks and pressure pipelines with a length of </w:t>
            </w:r>
            <w:r w:rsidR="00035317">
              <w:rPr>
                <w:rFonts w:cs="Arial"/>
                <w:sz w:val="18"/>
                <w:szCs w:val="18"/>
              </w:rPr>
              <w:t>97.9</w:t>
            </w:r>
            <w:r w:rsidR="00035317" w:rsidRPr="002F5C03">
              <w:rPr>
                <w:rFonts w:cs="Arial"/>
                <w:sz w:val="18"/>
                <w:szCs w:val="18"/>
              </w:rPr>
              <w:t xml:space="preserve"> km F250-</w:t>
            </w:r>
            <w:r w:rsidR="00035317">
              <w:rPr>
                <w:rFonts w:cs="Arial"/>
                <w:sz w:val="18"/>
                <w:szCs w:val="18"/>
              </w:rPr>
              <w:t>5</w:t>
            </w:r>
            <w:r w:rsidR="00035317" w:rsidRPr="002F5C03">
              <w:rPr>
                <w:rFonts w:cs="Arial"/>
                <w:sz w:val="18"/>
                <w:szCs w:val="18"/>
              </w:rPr>
              <w:t>00 mm, house connections</w:t>
            </w:r>
          </w:p>
        </w:tc>
      </w:tr>
      <w:tr w:rsidR="00035317" w:rsidRPr="00504797" w14:paraId="23D22E08"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6C640D7A" w14:textId="77777777" w:rsidR="00035317" w:rsidRPr="00504797" w:rsidRDefault="00035317" w:rsidP="00035317">
            <w:pPr>
              <w:jc w:val="center"/>
              <w:rPr>
                <w:rFonts w:cs="Arial"/>
                <w:b/>
                <w:bCs/>
                <w:sz w:val="18"/>
                <w:szCs w:val="18"/>
                <w:lang w:eastAsia="zh-CN"/>
              </w:rPr>
            </w:pPr>
            <w:r w:rsidRPr="00504797">
              <w:rPr>
                <w:rFonts w:cs="Arial"/>
                <w:b/>
                <w:bCs/>
                <w:sz w:val="18"/>
                <w:szCs w:val="18"/>
                <w:lang w:eastAsia="zh-CN"/>
              </w:rPr>
              <w:t>5</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5565E44D" w14:textId="15C322DD" w:rsidR="00035317" w:rsidRPr="00504797" w:rsidRDefault="00035317" w:rsidP="00035317">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RFB/05</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4F099A5F" w14:textId="68ED32D5" w:rsidR="00035317" w:rsidRPr="002F5C03" w:rsidRDefault="00035317" w:rsidP="00035317">
            <w:pPr>
              <w:rPr>
                <w:rFonts w:cs="Arial"/>
                <w:sz w:val="18"/>
                <w:szCs w:val="18"/>
              </w:rPr>
            </w:pPr>
            <w:r w:rsidRPr="002F5C03">
              <w:rPr>
                <w:rFonts w:cs="Arial"/>
                <w:sz w:val="18"/>
                <w:szCs w:val="18"/>
              </w:rPr>
              <w:t xml:space="preserve">It is planned to build treatment </w:t>
            </w:r>
            <w:r>
              <w:rPr>
                <w:rFonts w:cs="Arial"/>
                <w:sz w:val="18"/>
                <w:szCs w:val="18"/>
              </w:rPr>
              <w:t>plants</w:t>
            </w:r>
            <w:r w:rsidRPr="002F5C03">
              <w:rPr>
                <w:rFonts w:cs="Arial"/>
                <w:sz w:val="18"/>
                <w:szCs w:val="18"/>
              </w:rPr>
              <w:t xml:space="preserve"> with a capacity of </w:t>
            </w:r>
            <w:r w:rsidR="009C0F06">
              <w:rPr>
                <w:rFonts w:cs="Arial"/>
                <w:sz w:val="18"/>
                <w:szCs w:val="18"/>
              </w:rPr>
              <w:t>13</w:t>
            </w:r>
            <w:r w:rsidRPr="002F5C03">
              <w:rPr>
                <w:rFonts w:cs="Arial"/>
                <w:sz w:val="18"/>
                <w:szCs w:val="18"/>
              </w:rPr>
              <w:t>00 m3 / day</w:t>
            </w:r>
            <w:r>
              <w:rPr>
                <w:rFonts w:cs="Arial"/>
                <w:sz w:val="18"/>
                <w:szCs w:val="18"/>
              </w:rPr>
              <w:t xml:space="preserve"> </w:t>
            </w:r>
            <w:r w:rsidRPr="002F5C03">
              <w:rPr>
                <w:rFonts w:cs="Arial"/>
                <w:sz w:val="18"/>
                <w:szCs w:val="18"/>
              </w:rPr>
              <w:t xml:space="preserve">in </w:t>
            </w:r>
            <w:proofErr w:type="spellStart"/>
            <w:r w:rsidR="009C0F06">
              <w:rPr>
                <w:rFonts w:cs="Arial"/>
                <w:sz w:val="18"/>
                <w:szCs w:val="18"/>
              </w:rPr>
              <w:t>Peshku</w:t>
            </w:r>
            <w:proofErr w:type="spellEnd"/>
            <w:r w:rsidRPr="002F5C03">
              <w:rPr>
                <w:rFonts w:cs="Arial"/>
                <w:sz w:val="18"/>
                <w:szCs w:val="18"/>
              </w:rPr>
              <w:t xml:space="preserve"> district center:</w:t>
            </w:r>
          </w:p>
          <w:p w14:paraId="73C33B98" w14:textId="3E7412B1" w:rsidR="00035317" w:rsidRPr="00504797" w:rsidRDefault="00035317" w:rsidP="00035317">
            <w:pPr>
              <w:rPr>
                <w:rFonts w:cs="Arial"/>
                <w:sz w:val="18"/>
                <w:szCs w:val="18"/>
              </w:rPr>
            </w:pPr>
            <w:r w:rsidRPr="00504797">
              <w:rPr>
                <w:rFonts w:cs="Arial"/>
                <w:sz w:val="18"/>
                <w:szCs w:val="18"/>
              </w:rPr>
              <w:t>1) mechanical lattices 2) sand separation and washing 3) selector 4) SBR-reactors 5) silt collectors 6) emergency tank 7) clean water tank 8) tertiary treatment - microfilter 9) disinfection - UV lamps 10) screw dehydrator 11) sanitation silt</w:t>
            </w:r>
          </w:p>
        </w:tc>
      </w:tr>
      <w:tr w:rsidR="00035317" w:rsidRPr="00504797" w14:paraId="334647BF"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513CAD77" w14:textId="77777777" w:rsidR="00035317" w:rsidRPr="00504797" w:rsidRDefault="00035317" w:rsidP="00035317">
            <w:pPr>
              <w:jc w:val="center"/>
              <w:rPr>
                <w:rFonts w:cs="Arial"/>
                <w:b/>
                <w:bCs/>
                <w:sz w:val="18"/>
                <w:szCs w:val="18"/>
                <w:lang w:eastAsia="zh-CN"/>
              </w:rPr>
            </w:pPr>
            <w:r w:rsidRPr="00504797">
              <w:rPr>
                <w:rFonts w:cs="Arial"/>
                <w:b/>
                <w:bCs/>
                <w:sz w:val="18"/>
                <w:szCs w:val="18"/>
                <w:lang w:eastAsia="zh-CN"/>
              </w:rPr>
              <w:t>6</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1FD78FCA" w14:textId="4FA58129" w:rsidR="00035317" w:rsidRPr="00504797" w:rsidRDefault="00035317" w:rsidP="00035317">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RFB/06</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7834A272" w14:textId="6645359F" w:rsidR="00035317" w:rsidRPr="002F5C03" w:rsidRDefault="00035317" w:rsidP="00035317">
            <w:pPr>
              <w:rPr>
                <w:rFonts w:cs="Arial"/>
                <w:sz w:val="18"/>
                <w:szCs w:val="18"/>
              </w:rPr>
            </w:pPr>
            <w:r w:rsidRPr="002F5C03">
              <w:rPr>
                <w:rFonts w:cs="Arial"/>
                <w:sz w:val="18"/>
                <w:szCs w:val="18"/>
              </w:rPr>
              <w:t xml:space="preserve">Construction of sewerage systems in </w:t>
            </w:r>
            <w:proofErr w:type="spellStart"/>
            <w:r w:rsidR="009C0F06">
              <w:rPr>
                <w:rFonts w:cs="Arial"/>
                <w:sz w:val="18"/>
                <w:szCs w:val="18"/>
              </w:rPr>
              <w:t>Peshku</w:t>
            </w:r>
            <w:proofErr w:type="spellEnd"/>
            <w:r w:rsidR="009C0F06" w:rsidRPr="002F5C03">
              <w:rPr>
                <w:rFonts w:cs="Arial"/>
                <w:sz w:val="18"/>
                <w:szCs w:val="18"/>
              </w:rPr>
              <w:t xml:space="preserve"> </w:t>
            </w:r>
            <w:r w:rsidRPr="002F5C03">
              <w:rPr>
                <w:rFonts w:cs="Arial"/>
                <w:sz w:val="18"/>
                <w:szCs w:val="18"/>
              </w:rPr>
              <w:t>district center.</w:t>
            </w:r>
          </w:p>
          <w:p w14:paraId="2BB3FEE4" w14:textId="5CB08CC2" w:rsidR="00035317" w:rsidRPr="00504797" w:rsidRDefault="00035317" w:rsidP="00035317">
            <w:pPr>
              <w:rPr>
                <w:rFonts w:cs="Arial"/>
                <w:sz w:val="18"/>
                <w:szCs w:val="18"/>
              </w:rPr>
            </w:pPr>
            <w:r w:rsidRPr="002F5C03">
              <w:rPr>
                <w:rFonts w:cs="Arial"/>
                <w:sz w:val="18"/>
                <w:szCs w:val="18"/>
              </w:rPr>
              <w:t>- It is planned to build 1</w:t>
            </w:r>
            <w:r w:rsidR="009C0F06">
              <w:rPr>
                <w:rFonts w:cs="Arial"/>
                <w:sz w:val="18"/>
                <w:szCs w:val="18"/>
              </w:rPr>
              <w:t>5</w:t>
            </w:r>
            <w:r w:rsidRPr="002F5C03">
              <w:rPr>
                <w:rFonts w:cs="Arial"/>
                <w:sz w:val="18"/>
                <w:szCs w:val="18"/>
              </w:rPr>
              <w:t xml:space="preserve"> sewage pumping stations, sewer networks and pressure pipelines with a length of </w:t>
            </w:r>
            <w:r w:rsidR="009C0F06">
              <w:rPr>
                <w:rFonts w:cs="Arial"/>
                <w:sz w:val="18"/>
                <w:szCs w:val="18"/>
              </w:rPr>
              <w:t>78</w:t>
            </w:r>
            <w:r w:rsidRPr="002F5C03">
              <w:rPr>
                <w:rFonts w:cs="Arial"/>
                <w:sz w:val="18"/>
                <w:szCs w:val="18"/>
              </w:rPr>
              <w:t xml:space="preserve"> km F2</w:t>
            </w:r>
            <w:r w:rsidR="009C0F06">
              <w:rPr>
                <w:rFonts w:cs="Arial"/>
                <w:sz w:val="18"/>
                <w:szCs w:val="18"/>
              </w:rPr>
              <w:t>0</w:t>
            </w:r>
            <w:r w:rsidRPr="002F5C03">
              <w:rPr>
                <w:rFonts w:cs="Arial"/>
                <w:sz w:val="18"/>
                <w:szCs w:val="18"/>
              </w:rPr>
              <w:t>0-400 mm, house connections</w:t>
            </w:r>
          </w:p>
        </w:tc>
      </w:tr>
      <w:tr w:rsidR="00035317" w:rsidRPr="00504797" w14:paraId="1908FD00"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2A3B38D7" w14:textId="77777777" w:rsidR="00035317" w:rsidRPr="00504797" w:rsidRDefault="00035317" w:rsidP="00035317">
            <w:pPr>
              <w:jc w:val="center"/>
              <w:rPr>
                <w:rFonts w:cs="Arial"/>
                <w:b/>
                <w:bCs/>
                <w:sz w:val="18"/>
                <w:szCs w:val="18"/>
                <w:lang w:eastAsia="zh-CN"/>
              </w:rPr>
            </w:pPr>
            <w:r w:rsidRPr="00504797">
              <w:rPr>
                <w:rFonts w:cs="Arial"/>
                <w:b/>
                <w:bCs/>
                <w:sz w:val="18"/>
                <w:szCs w:val="18"/>
                <w:lang w:eastAsia="zh-CN"/>
              </w:rPr>
              <w:t>7</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3D004A66" w14:textId="3DAFED6A" w:rsidR="00035317" w:rsidRPr="00504797" w:rsidRDefault="00035317" w:rsidP="00035317">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RFB/07</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0EA901EF" w14:textId="238A8D2C" w:rsidR="00035317" w:rsidRPr="002F5C03" w:rsidRDefault="00035317" w:rsidP="00035317">
            <w:pPr>
              <w:rPr>
                <w:rFonts w:cs="Arial"/>
                <w:sz w:val="18"/>
                <w:szCs w:val="18"/>
              </w:rPr>
            </w:pPr>
            <w:r w:rsidRPr="002F5C03">
              <w:rPr>
                <w:rFonts w:cs="Arial"/>
                <w:sz w:val="18"/>
                <w:szCs w:val="18"/>
              </w:rPr>
              <w:t xml:space="preserve">It is planned to build treatment </w:t>
            </w:r>
            <w:r>
              <w:rPr>
                <w:rFonts w:cs="Arial"/>
                <w:sz w:val="18"/>
                <w:szCs w:val="18"/>
              </w:rPr>
              <w:t>plants</w:t>
            </w:r>
            <w:r w:rsidRPr="002F5C03">
              <w:rPr>
                <w:rFonts w:cs="Arial"/>
                <w:sz w:val="18"/>
                <w:szCs w:val="18"/>
              </w:rPr>
              <w:t xml:space="preserve"> with a capacity of 4</w:t>
            </w:r>
            <w:r w:rsidR="007A530C">
              <w:rPr>
                <w:rFonts w:cs="Arial"/>
                <w:sz w:val="18"/>
                <w:szCs w:val="18"/>
              </w:rPr>
              <w:t>7</w:t>
            </w:r>
            <w:r w:rsidRPr="002F5C03">
              <w:rPr>
                <w:rFonts w:cs="Arial"/>
                <w:sz w:val="18"/>
                <w:szCs w:val="18"/>
              </w:rPr>
              <w:t>00 m3 / day</w:t>
            </w:r>
            <w:r>
              <w:rPr>
                <w:rFonts w:cs="Arial"/>
                <w:sz w:val="18"/>
                <w:szCs w:val="18"/>
              </w:rPr>
              <w:t xml:space="preserve"> </w:t>
            </w:r>
            <w:r w:rsidRPr="002F5C03">
              <w:rPr>
                <w:rFonts w:cs="Arial"/>
                <w:sz w:val="18"/>
                <w:szCs w:val="18"/>
              </w:rPr>
              <w:t xml:space="preserve">in </w:t>
            </w:r>
            <w:r w:rsidR="007A530C">
              <w:rPr>
                <w:rFonts w:cs="Arial"/>
                <w:sz w:val="18"/>
                <w:szCs w:val="18"/>
              </w:rPr>
              <w:t>Bukhara</w:t>
            </w:r>
            <w:r w:rsidRPr="002F5C03">
              <w:rPr>
                <w:rFonts w:cs="Arial"/>
                <w:sz w:val="18"/>
                <w:szCs w:val="18"/>
              </w:rPr>
              <w:t xml:space="preserve"> district center:</w:t>
            </w:r>
          </w:p>
          <w:p w14:paraId="17EA77F7" w14:textId="04BBF11D" w:rsidR="00035317" w:rsidRPr="00504797" w:rsidRDefault="00035317" w:rsidP="00035317">
            <w:pPr>
              <w:rPr>
                <w:rFonts w:cs="Arial"/>
                <w:sz w:val="18"/>
                <w:szCs w:val="18"/>
                <w:lang w:eastAsia="zh-CN"/>
              </w:rPr>
            </w:pPr>
            <w:r w:rsidRPr="00504797">
              <w:rPr>
                <w:rFonts w:cs="Arial"/>
                <w:sz w:val="18"/>
                <w:szCs w:val="18"/>
              </w:rPr>
              <w:t>1) mechanical lattices 2) sand separation and washing 3) selector 4) SBR-reactors 5) silt collectors 6) emergency tank 7) clean water tank 8) tertiary treatment - microfilter 9) disinfection - UV lamps 10) screw dehydrator 11) sanitation silt</w:t>
            </w:r>
          </w:p>
        </w:tc>
      </w:tr>
      <w:tr w:rsidR="00035317" w:rsidRPr="00504797" w14:paraId="6B0EBE99"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08DE9A4E" w14:textId="77777777" w:rsidR="00035317" w:rsidRPr="00504797" w:rsidRDefault="00035317" w:rsidP="00035317">
            <w:pPr>
              <w:jc w:val="center"/>
              <w:rPr>
                <w:rFonts w:cs="Arial"/>
                <w:b/>
                <w:bCs/>
                <w:sz w:val="18"/>
                <w:szCs w:val="18"/>
                <w:lang w:eastAsia="zh-CN"/>
              </w:rPr>
            </w:pPr>
            <w:r w:rsidRPr="00504797">
              <w:rPr>
                <w:rFonts w:cs="Arial"/>
                <w:b/>
                <w:bCs/>
                <w:sz w:val="18"/>
                <w:szCs w:val="18"/>
                <w:lang w:eastAsia="zh-CN"/>
              </w:rPr>
              <w:t>8</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5ED269BE" w14:textId="5B44D7BF" w:rsidR="00035317" w:rsidRPr="00504797" w:rsidRDefault="00035317" w:rsidP="00035317">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RFB/08</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402A9243" w14:textId="7479F018" w:rsidR="00035317" w:rsidRPr="002F5C03" w:rsidRDefault="00035317" w:rsidP="00035317">
            <w:pPr>
              <w:rPr>
                <w:rFonts w:cs="Arial"/>
                <w:sz w:val="18"/>
                <w:szCs w:val="18"/>
              </w:rPr>
            </w:pPr>
            <w:r w:rsidRPr="002F5C03">
              <w:rPr>
                <w:rFonts w:cs="Arial"/>
                <w:sz w:val="18"/>
                <w:szCs w:val="18"/>
              </w:rPr>
              <w:t xml:space="preserve">Construction of sewerage systems in </w:t>
            </w:r>
            <w:r w:rsidR="007A530C">
              <w:rPr>
                <w:rFonts w:cs="Arial"/>
                <w:sz w:val="18"/>
                <w:szCs w:val="18"/>
              </w:rPr>
              <w:t>Bukhara</w:t>
            </w:r>
            <w:r w:rsidR="007A530C" w:rsidRPr="002F5C03">
              <w:rPr>
                <w:rFonts w:cs="Arial"/>
                <w:sz w:val="18"/>
                <w:szCs w:val="18"/>
              </w:rPr>
              <w:t xml:space="preserve"> </w:t>
            </w:r>
            <w:r w:rsidRPr="002F5C03">
              <w:rPr>
                <w:rFonts w:cs="Arial"/>
                <w:sz w:val="18"/>
                <w:szCs w:val="18"/>
              </w:rPr>
              <w:t>district center.</w:t>
            </w:r>
          </w:p>
          <w:p w14:paraId="3DAE841A" w14:textId="3D5C3A92" w:rsidR="00035317" w:rsidRPr="00504797" w:rsidRDefault="00035317" w:rsidP="00035317">
            <w:pPr>
              <w:rPr>
                <w:rFonts w:cs="Arial"/>
                <w:sz w:val="18"/>
                <w:szCs w:val="18"/>
              </w:rPr>
            </w:pPr>
            <w:r w:rsidRPr="002F5C03">
              <w:rPr>
                <w:rFonts w:cs="Arial"/>
                <w:sz w:val="18"/>
                <w:szCs w:val="18"/>
              </w:rPr>
              <w:t>- It is planned to build 1</w:t>
            </w:r>
            <w:r w:rsidR="007A530C">
              <w:rPr>
                <w:rFonts w:cs="Arial"/>
                <w:sz w:val="18"/>
                <w:szCs w:val="18"/>
              </w:rPr>
              <w:t>1</w:t>
            </w:r>
            <w:r w:rsidRPr="002F5C03">
              <w:rPr>
                <w:rFonts w:cs="Arial"/>
                <w:sz w:val="18"/>
                <w:szCs w:val="18"/>
              </w:rPr>
              <w:t xml:space="preserve"> sewage pumping stations, sewer networks and pressure pipelines with a length of </w:t>
            </w:r>
            <w:r w:rsidR="007A530C">
              <w:rPr>
                <w:rFonts w:cs="Arial"/>
                <w:sz w:val="18"/>
                <w:szCs w:val="18"/>
              </w:rPr>
              <w:t>72</w:t>
            </w:r>
            <w:r w:rsidRPr="002F5C03">
              <w:rPr>
                <w:rFonts w:cs="Arial"/>
                <w:sz w:val="18"/>
                <w:szCs w:val="18"/>
              </w:rPr>
              <w:t xml:space="preserve"> km F250-</w:t>
            </w:r>
            <w:r w:rsidR="007A530C">
              <w:rPr>
                <w:rFonts w:cs="Arial"/>
                <w:sz w:val="18"/>
                <w:szCs w:val="18"/>
              </w:rPr>
              <w:t>5</w:t>
            </w:r>
            <w:r w:rsidRPr="002F5C03">
              <w:rPr>
                <w:rFonts w:cs="Arial"/>
                <w:sz w:val="18"/>
                <w:szCs w:val="18"/>
              </w:rPr>
              <w:t>00 mm, house connections</w:t>
            </w:r>
          </w:p>
        </w:tc>
      </w:tr>
      <w:tr w:rsidR="00035317" w:rsidRPr="00504797" w14:paraId="61DD52A9"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2FB2D5AA" w14:textId="77777777" w:rsidR="00035317" w:rsidRPr="00504797" w:rsidRDefault="00035317" w:rsidP="00035317">
            <w:pPr>
              <w:jc w:val="center"/>
              <w:rPr>
                <w:rFonts w:cs="Arial"/>
                <w:b/>
                <w:bCs/>
                <w:sz w:val="18"/>
                <w:szCs w:val="18"/>
                <w:lang w:eastAsia="zh-CN"/>
              </w:rPr>
            </w:pPr>
            <w:r w:rsidRPr="00504797">
              <w:rPr>
                <w:rFonts w:cs="Arial"/>
                <w:b/>
                <w:bCs/>
                <w:sz w:val="18"/>
                <w:szCs w:val="18"/>
                <w:lang w:eastAsia="zh-CN"/>
              </w:rPr>
              <w:t>9</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7ABBABC1" w14:textId="073D373A" w:rsidR="00035317" w:rsidRPr="00504797" w:rsidRDefault="00035317" w:rsidP="00035317">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RFB/09</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29A2D532" w14:textId="79AB654A" w:rsidR="00035317" w:rsidRPr="002F5C03" w:rsidRDefault="00035317" w:rsidP="00035317">
            <w:pPr>
              <w:rPr>
                <w:rFonts w:cs="Arial"/>
                <w:sz w:val="18"/>
                <w:szCs w:val="18"/>
              </w:rPr>
            </w:pPr>
            <w:r w:rsidRPr="002F5C03">
              <w:rPr>
                <w:rFonts w:cs="Arial"/>
                <w:sz w:val="18"/>
                <w:szCs w:val="18"/>
              </w:rPr>
              <w:t xml:space="preserve">It is planned to build treatment </w:t>
            </w:r>
            <w:r>
              <w:rPr>
                <w:rFonts w:cs="Arial"/>
                <w:sz w:val="18"/>
                <w:szCs w:val="18"/>
              </w:rPr>
              <w:t>plants</w:t>
            </w:r>
            <w:r w:rsidRPr="002F5C03">
              <w:rPr>
                <w:rFonts w:cs="Arial"/>
                <w:sz w:val="18"/>
                <w:szCs w:val="18"/>
              </w:rPr>
              <w:t xml:space="preserve"> with a capacity of </w:t>
            </w:r>
            <w:r w:rsidR="007A530C">
              <w:rPr>
                <w:rFonts w:cs="Arial"/>
                <w:sz w:val="18"/>
                <w:szCs w:val="18"/>
              </w:rPr>
              <w:t>33</w:t>
            </w:r>
            <w:r w:rsidRPr="002F5C03">
              <w:rPr>
                <w:rFonts w:cs="Arial"/>
                <w:sz w:val="18"/>
                <w:szCs w:val="18"/>
              </w:rPr>
              <w:t>00 m3 / day</w:t>
            </w:r>
            <w:r>
              <w:rPr>
                <w:rFonts w:cs="Arial"/>
                <w:sz w:val="18"/>
                <w:szCs w:val="18"/>
              </w:rPr>
              <w:t xml:space="preserve"> </w:t>
            </w:r>
            <w:r w:rsidRPr="002F5C03">
              <w:rPr>
                <w:rFonts w:cs="Arial"/>
                <w:sz w:val="18"/>
                <w:szCs w:val="18"/>
              </w:rPr>
              <w:t xml:space="preserve">in </w:t>
            </w:r>
            <w:proofErr w:type="spellStart"/>
            <w:r w:rsidR="007A530C">
              <w:rPr>
                <w:rFonts w:cs="Arial"/>
                <w:sz w:val="18"/>
                <w:szCs w:val="18"/>
              </w:rPr>
              <w:t>Jandar</w:t>
            </w:r>
            <w:proofErr w:type="spellEnd"/>
            <w:r w:rsidRPr="002F5C03">
              <w:rPr>
                <w:rFonts w:cs="Arial"/>
                <w:sz w:val="18"/>
                <w:szCs w:val="18"/>
              </w:rPr>
              <w:t xml:space="preserve"> district center:</w:t>
            </w:r>
          </w:p>
          <w:p w14:paraId="2E3C7EE8" w14:textId="66D99795" w:rsidR="00035317" w:rsidRPr="00504797" w:rsidRDefault="00035317" w:rsidP="00035317">
            <w:pPr>
              <w:rPr>
                <w:rFonts w:cs="Arial"/>
                <w:sz w:val="18"/>
                <w:szCs w:val="18"/>
              </w:rPr>
            </w:pPr>
            <w:r w:rsidRPr="00504797">
              <w:rPr>
                <w:rFonts w:cs="Arial"/>
                <w:sz w:val="18"/>
                <w:szCs w:val="18"/>
              </w:rPr>
              <w:t>1) mechanical lattices 2) sand separation and washing 3) selector 4) SBR-reactors 5) silt collectors 6) emergency tank 7) clean water tank 8) tertiary treatment - microfilter 9) disinfection - UV lamps 10) screw dehydrator 11) sanitation silt</w:t>
            </w:r>
          </w:p>
        </w:tc>
      </w:tr>
      <w:tr w:rsidR="00035317" w:rsidRPr="00504797" w14:paraId="1CDD034F"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02B90912" w14:textId="77777777" w:rsidR="00035317" w:rsidRPr="00504797" w:rsidRDefault="00035317" w:rsidP="00035317">
            <w:pPr>
              <w:jc w:val="center"/>
              <w:rPr>
                <w:rFonts w:cs="Arial"/>
                <w:b/>
                <w:bCs/>
                <w:sz w:val="18"/>
                <w:szCs w:val="18"/>
                <w:lang w:eastAsia="zh-CN"/>
              </w:rPr>
            </w:pPr>
            <w:r w:rsidRPr="00504797">
              <w:rPr>
                <w:rFonts w:cs="Arial"/>
                <w:b/>
                <w:bCs/>
                <w:sz w:val="18"/>
                <w:szCs w:val="18"/>
                <w:lang w:eastAsia="zh-CN"/>
              </w:rPr>
              <w:t>10</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0F9DABB1" w14:textId="08FFC8CF" w:rsidR="00035317" w:rsidRPr="00504797" w:rsidRDefault="00035317" w:rsidP="00035317">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RFB/10</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426F106C" w14:textId="14FBA5A1" w:rsidR="00035317" w:rsidRPr="002F5C03" w:rsidRDefault="00035317" w:rsidP="00035317">
            <w:pPr>
              <w:rPr>
                <w:rFonts w:cs="Arial"/>
                <w:sz w:val="18"/>
                <w:szCs w:val="18"/>
              </w:rPr>
            </w:pPr>
            <w:r w:rsidRPr="002F5C03">
              <w:rPr>
                <w:rFonts w:cs="Arial"/>
                <w:sz w:val="18"/>
                <w:szCs w:val="18"/>
              </w:rPr>
              <w:t xml:space="preserve">Construction of sewerage systems in </w:t>
            </w:r>
            <w:proofErr w:type="spellStart"/>
            <w:r w:rsidR="007A530C">
              <w:rPr>
                <w:rFonts w:cs="Arial"/>
                <w:sz w:val="18"/>
                <w:szCs w:val="18"/>
              </w:rPr>
              <w:t>Jandar</w:t>
            </w:r>
            <w:proofErr w:type="spellEnd"/>
            <w:r w:rsidR="007A530C" w:rsidRPr="002F5C03">
              <w:rPr>
                <w:rFonts w:cs="Arial"/>
                <w:sz w:val="18"/>
                <w:szCs w:val="18"/>
              </w:rPr>
              <w:t xml:space="preserve"> </w:t>
            </w:r>
            <w:r w:rsidRPr="002F5C03">
              <w:rPr>
                <w:rFonts w:cs="Arial"/>
                <w:sz w:val="18"/>
                <w:szCs w:val="18"/>
              </w:rPr>
              <w:t>district center.</w:t>
            </w:r>
          </w:p>
          <w:p w14:paraId="5CBEC01D" w14:textId="1D599C8C" w:rsidR="00035317" w:rsidRPr="00504797" w:rsidRDefault="00035317" w:rsidP="00035317">
            <w:pPr>
              <w:rPr>
                <w:rFonts w:cs="Arial"/>
                <w:sz w:val="18"/>
                <w:szCs w:val="18"/>
                <w:lang w:eastAsia="zh-CN"/>
              </w:rPr>
            </w:pPr>
            <w:r w:rsidRPr="002F5C03">
              <w:rPr>
                <w:rFonts w:cs="Arial"/>
                <w:sz w:val="18"/>
                <w:szCs w:val="18"/>
              </w:rPr>
              <w:t>- It is planned to build 1</w:t>
            </w:r>
            <w:r w:rsidR="007A530C">
              <w:rPr>
                <w:rFonts w:cs="Arial"/>
                <w:sz w:val="18"/>
                <w:szCs w:val="18"/>
              </w:rPr>
              <w:t>6</w:t>
            </w:r>
            <w:r w:rsidRPr="002F5C03">
              <w:rPr>
                <w:rFonts w:cs="Arial"/>
                <w:sz w:val="18"/>
                <w:szCs w:val="18"/>
              </w:rPr>
              <w:t xml:space="preserve"> sewage pumping stations, sewer networks and pressure pipelines with a length of </w:t>
            </w:r>
            <w:r w:rsidR="007A530C">
              <w:rPr>
                <w:rFonts w:cs="Arial"/>
                <w:sz w:val="18"/>
                <w:szCs w:val="18"/>
              </w:rPr>
              <w:t>72</w:t>
            </w:r>
            <w:r w:rsidRPr="002F5C03">
              <w:rPr>
                <w:rFonts w:cs="Arial"/>
                <w:sz w:val="18"/>
                <w:szCs w:val="18"/>
              </w:rPr>
              <w:t xml:space="preserve"> km F2</w:t>
            </w:r>
            <w:r w:rsidR="007A530C">
              <w:rPr>
                <w:rFonts w:cs="Arial"/>
                <w:sz w:val="18"/>
                <w:szCs w:val="18"/>
              </w:rPr>
              <w:t>00</w:t>
            </w:r>
            <w:r w:rsidRPr="002F5C03">
              <w:rPr>
                <w:rFonts w:cs="Arial"/>
                <w:sz w:val="18"/>
                <w:szCs w:val="18"/>
              </w:rPr>
              <w:t>-</w:t>
            </w:r>
            <w:r w:rsidR="007A530C">
              <w:rPr>
                <w:rFonts w:cs="Arial"/>
                <w:sz w:val="18"/>
                <w:szCs w:val="18"/>
              </w:rPr>
              <w:t>5</w:t>
            </w:r>
            <w:r w:rsidRPr="002F5C03">
              <w:rPr>
                <w:rFonts w:cs="Arial"/>
                <w:sz w:val="18"/>
                <w:szCs w:val="18"/>
              </w:rPr>
              <w:t>00 mm, house connections</w:t>
            </w:r>
            <w:r w:rsidR="007A530C">
              <w:rPr>
                <w:rFonts w:cs="Arial"/>
                <w:sz w:val="18"/>
                <w:szCs w:val="18"/>
              </w:rPr>
              <w:t xml:space="preserve"> </w:t>
            </w:r>
          </w:p>
        </w:tc>
      </w:tr>
      <w:tr w:rsidR="00035317" w:rsidRPr="00504797" w14:paraId="5F6DE8BC"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65D4C151" w14:textId="77777777" w:rsidR="00035317" w:rsidRPr="00504797" w:rsidRDefault="00035317" w:rsidP="00035317">
            <w:pPr>
              <w:jc w:val="center"/>
              <w:rPr>
                <w:rFonts w:cs="Arial"/>
                <w:b/>
                <w:bCs/>
                <w:sz w:val="18"/>
                <w:szCs w:val="18"/>
                <w:lang w:eastAsia="zh-CN"/>
              </w:rPr>
            </w:pPr>
            <w:r w:rsidRPr="00504797">
              <w:rPr>
                <w:rFonts w:cs="Arial"/>
                <w:b/>
                <w:bCs/>
                <w:sz w:val="18"/>
                <w:szCs w:val="18"/>
                <w:lang w:eastAsia="zh-CN"/>
              </w:rPr>
              <w:t>11</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2E09358A" w14:textId="1924C3E2" w:rsidR="00035317" w:rsidRPr="00504797" w:rsidRDefault="00035317" w:rsidP="00035317">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RFB/11</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5970EE35" w14:textId="2ACDE178" w:rsidR="007A530C" w:rsidRPr="002F5C03" w:rsidRDefault="007A530C" w:rsidP="007A530C">
            <w:pPr>
              <w:rPr>
                <w:rFonts w:cs="Arial"/>
                <w:sz w:val="18"/>
                <w:szCs w:val="18"/>
              </w:rPr>
            </w:pPr>
            <w:r w:rsidRPr="002F5C03">
              <w:rPr>
                <w:rFonts w:cs="Arial"/>
                <w:sz w:val="18"/>
                <w:szCs w:val="18"/>
              </w:rPr>
              <w:t xml:space="preserve">Construction of sewerage systems in </w:t>
            </w:r>
            <w:r>
              <w:rPr>
                <w:rFonts w:cs="Arial"/>
                <w:sz w:val="18"/>
                <w:szCs w:val="18"/>
              </w:rPr>
              <w:t>Kagan city</w:t>
            </w:r>
            <w:r w:rsidRPr="002F5C03">
              <w:rPr>
                <w:rFonts w:cs="Arial"/>
                <w:sz w:val="18"/>
                <w:szCs w:val="18"/>
              </w:rPr>
              <w:t>.</w:t>
            </w:r>
          </w:p>
          <w:p w14:paraId="6C38F077" w14:textId="7AA8FF29" w:rsidR="00035317" w:rsidRPr="00504797" w:rsidRDefault="007A530C" w:rsidP="007A530C">
            <w:pPr>
              <w:rPr>
                <w:rFonts w:cs="Arial"/>
                <w:sz w:val="18"/>
                <w:szCs w:val="18"/>
              </w:rPr>
            </w:pPr>
            <w:r w:rsidRPr="002F5C03">
              <w:rPr>
                <w:rFonts w:cs="Arial"/>
                <w:sz w:val="18"/>
                <w:szCs w:val="18"/>
              </w:rPr>
              <w:t xml:space="preserve">- It is planned to </w:t>
            </w:r>
            <w:r>
              <w:rPr>
                <w:rFonts w:cs="Arial"/>
                <w:sz w:val="18"/>
                <w:szCs w:val="18"/>
              </w:rPr>
              <w:t>reconstruct</w:t>
            </w:r>
            <w:r w:rsidRPr="002F5C03">
              <w:rPr>
                <w:rFonts w:cs="Arial"/>
                <w:sz w:val="18"/>
                <w:szCs w:val="18"/>
              </w:rPr>
              <w:t xml:space="preserve"> </w:t>
            </w:r>
            <w:r>
              <w:rPr>
                <w:rFonts w:cs="Arial"/>
                <w:sz w:val="18"/>
                <w:szCs w:val="18"/>
              </w:rPr>
              <w:t>2</w:t>
            </w:r>
            <w:r w:rsidRPr="002F5C03">
              <w:rPr>
                <w:rFonts w:cs="Arial"/>
                <w:sz w:val="18"/>
                <w:szCs w:val="18"/>
              </w:rPr>
              <w:t xml:space="preserve"> sewa</w:t>
            </w:r>
            <w:r w:rsidR="00570F2D">
              <w:rPr>
                <w:rFonts w:cs="Arial"/>
                <w:sz w:val="18"/>
                <w:szCs w:val="18"/>
              </w:rPr>
              <w:t>09</w:t>
            </w:r>
            <w:r w:rsidRPr="002F5C03">
              <w:rPr>
                <w:rFonts w:cs="Arial"/>
                <w:sz w:val="18"/>
                <w:szCs w:val="18"/>
              </w:rPr>
              <w:t xml:space="preserve">ge pumping stations, </w:t>
            </w:r>
            <w:r>
              <w:rPr>
                <w:rFonts w:cs="Arial"/>
                <w:sz w:val="18"/>
                <w:szCs w:val="18"/>
              </w:rPr>
              <w:t>construct 6</w:t>
            </w:r>
            <w:r w:rsidRPr="002F5C03">
              <w:rPr>
                <w:rFonts w:cs="Arial"/>
                <w:sz w:val="18"/>
                <w:szCs w:val="18"/>
              </w:rPr>
              <w:t xml:space="preserve"> sewage pumping stations</w:t>
            </w:r>
            <w:r>
              <w:rPr>
                <w:rFonts w:cs="Arial"/>
                <w:sz w:val="18"/>
                <w:szCs w:val="18"/>
              </w:rPr>
              <w:t>,</w:t>
            </w:r>
            <w:r w:rsidRPr="002F5C03">
              <w:rPr>
                <w:rFonts w:cs="Arial"/>
                <w:sz w:val="18"/>
                <w:szCs w:val="18"/>
              </w:rPr>
              <w:t xml:space="preserve"> sewer networks and pressure pipelines with a length of </w:t>
            </w:r>
            <w:r>
              <w:rPr>
                <w:rFonts w:cs="Arial"/>
                <w:sz w:val="18"/>
                <w:szCs w:val="18"/>
              </w:rPr>
              <w:t>92</w:t>
            </w:r>
            <w:r w:rsidRPr="002F5C03">
              <w:rPr>
                <w:rFonts w:cs="Arial"/>
                <w:sz w:val="18"/>
                <w:szCs w:val="18"/>
              </w:rPr>
              <w:t xml:space="preserve"> km F2</w:t>
            </w:r>
            <w:r>
              <w:rPr>
                <w:rFonts w:cs="Arial"/>
                <w:sz w:val="18"/>
                <w:szCs w:val="18"/>
              </w:rPr>
              <w:t>50</w:t>
            </w:r>
            <w:r w:rsidRPr="002F5C03">
              <w:rPr>
                <w:rFonts w:cs="Arial"/>
                <w:sz w:val="18"/>
                <w:szCs w:val="18"/>
              </w:rPr>
              <w:t>-</w:t>
            </w:r>
            <w:r>
              <w:rPr>
                <w:rFonts w:cs="Arial"/>
                <w:sz w:val="18"/>
                <w:szCs w:val="18"/>
              </w:rPr>
              <w:t>7</w:t>
            </w:r>
            <w:r w:rsidRPr="002F5C03">
              <w:rPr>
                <w:rFonts w:cs="Arial"/>
                <w:sz w:val="18"/>
                <w:szCs w:val="18"/>
              </w:rPr>
              <w:t>00 mm, house connections</w:t>
            </w:r>
          </w:p>
        </w:tc>
      </w:tr>
      <w:tr w:rsidR="00035317" w:rsidRPr="00504797" w14:paraId="5D01B903" w14:textId="77777777" w:rsidTr="3034BFC1">
        <w:trPr>
          <w:trHeight w:val="280"/>
          <w:jc w:val="center"/>
        </w:trPr>
        <w:tc>
          <w:tcPr>
            <w:tcW w:w="709" w:type="dxa"/>
            <w:tcBorders>
              <w:top w:val="nil"/>
              <w:left w:val="single" w:sz="8" w:space="0" w:color="000000" w:themeColor="text1"/>
              <w:bottom w:val="single" w:sz="4" w:space="0" w:color="000000" w:themeColor="text1"/>
              <w:right w:val="single" w:sz="4" w:space="0" w:color="000000" w:themeColor="text1"/>
            </w:tcBorders>
            <w:shd w:val="clear" w:color="auto" w:fill="auto"/>
            <w:noWrap/>
            <w:vAlign w:val="center"/>
          </w:tcPr>
          <w:p w14:paraId="16865688" w14:textId="77777777" w:rsidR="00035317" w:rsidRPr="00504797" w:rsidRDefault="00035317" w:rsidP="00035317">
            <w:pPr>
              <w:jc w:val="center"/>
              <w:rPr>
                <w:rFonts w:cs="Arial"/>
                <w:b/>
                <w:bCs/>
                <w:sz w:val="18"/>
                <w:szCs w:val="18"/>
                <w:lang w:eastAsia="zh-CN"/>
              </w:rPr>
            </w:pPr>
            <w:r w:rsidRPr="00504797">
              <w:rPr>
                <w:rFonts w:cs="Arial"/>
                <w:b/>
                <w:bCs/>
                <w:sz w:val="18"/>
                <w:szCs w:val="18"/>
                <w:lang w:eastAsia="zh-CN"/>
              </w:rPr>
              <w:t>12</w:t>
            </w:r>
          </w:p>
        </w:tc>
        <w:tc>
          <w:tcPr>
            <w:tcW w:w="1294" w:type="dxa"/>
            <w:tcBorders>
              <w:top w:val="nil"/>
              <w:left w:val="nil"/>
              <w:bottom w:val="single" w:sz="4" w:space="0" w:color="000000" w:themeColor="text1"/>
              <w:right w:val="single" w:sz="4" w:space="0" w:color="000000" w:themeColor="text1"/>
            </w:tcBorders>
            <w:shd w:val="clear" w:color="auto" w:fill="auto"/>
            <w:vAlign w:val="center"/>
          </w:tcPr>
          <w:p w14:paraId="3AB257E7" w14:textId="4298D0C0" w:rsidR="00035317" w:rsidRPr="00504797" w:rsidRDefault="00035317" w:rsidP="00035317">
            <w:pPr>
              <w:rPr>
                <w:rFonts w:cs="Arial"/>
                <w:sz w:val="18"/>
                <w:szCs w:val="18"/>
              </w:rPr>
            </w:pPr>
            <w:r w:rsidRPr="00A76D78">
              <w:rPr>
                <w:rFonts w:cs="Arial"/>
                <w:sz w:val="18"/>
                <w:szCs w:val="18"/>
              </w:rPr>
              <w:t>BWSPII-</w:t>
            </w:r>
            <w:r>
              <w:rPr>
                <w:rFonts w:cs="Arial"/>
                <w:sz w:val="18"/>
                <w:szCs w:val="18"/>
              </w:rPr>
              <w:t>S</w:t>
            </w:r>
            <w:r w:rsidRPr="00A76D78">
              <w:rPr>
                <w:rFonts w:cs="Arial"/>
                <w:sz w:val="18"/>
                <w:szCs w:val="18"/>
              </w:rPr>
              <w:t>/ RFB/12</w:t>
            </w:r>
          </w:p>
        </w:tc>
        <w:tc>
          <w:tcPr>
            <w:tcW w:w="8190" w:type="dxa"/>
            <w:tcBorders>
              <w:top w:val="nil"/>
              <w:left w:val="nil"/>
              <w:bottom w:val="single" w:sz="4" w:space="0" w:color="000000" w:themeColor="text1"/>
              <w:right w:val="single" w:sz="4" w:space="0" w:color="000000" w:themeColor="text1"/>
            </w:tcBorders>
            <w:shd w:val="clear" w:color="auto" w:fill="auto"/>
            <w:vAlign w:val="center"/>
          </w:tcPr>
          <w:p w14:paraId="7AAF0E81" w14:textId="6E52A964" w:rsidR="00035317" w:rsidRPr="002F5C03" w:rsidRDefault="00035317" w:rsidP="00035317">
            <w:pPr>
              <w:rPr>
                <w:rFonts w:cs="Arial"/>
                <w:sz w:val="18"/>
                <w:szCs w:val="18"/>
              </w:rPr>
            </w:pPr>
            <w:r w:rsidRPr="002F5C03">
              <w:rPr>
                <w:rFonts w:cs="Arial"/>
                <w:sz w:val="18"/>
                <w:szCs w:val="18"/>
              </w:rPr>
              <w:t xml:space="preserve">Construction of sewerage systems in </w:t>
            </w:r>
            <w:r w:rsidR="007A530C">
              <w:rPr>
                <w:rFonts w:cs="Arial"/>
                <w:sz w:val="18"/>
                <w:szCs w:val="18"/>
              </w:rPr>
              <w:t>Bukhara city</w:t>
            </w:r>
            <w:r w:rsidRPr="002F5C03">
              <w:rPr>
                <w:rFonts w:cs="Arial"/>
                <w:sz w:val="18"/>
                <w:szCs w:val="18"/>
              </w:rPr>
              <w:t>.</w:t>
            </w:r>
          </w:p>
          <w:p w14:paraId="7A3EF9CA" w14:textId="54464588" w:rsidR="00035317" w:rsidRPr="00504797" w:rsidRDefault="00035317" w:rsidP="00035317">
            <w:pPr>
              <w:rPr>
                <w:rFonts w:cs="Arial"/>
                <w:sz w:val="18"/>
                <w:szCs w:val="18"/>
                <w:lang w:eastAsia="zh-CN"/>
              </w:rPr>
            </w:pPr>
            <w:r w:rsidRPr="002F5C03">
              <w:rPr>
                <w:rFonts w:cs="Arial"/>
                <w:sz w:val="18"/>
                <w:szCs w:val="18"/>
              </w:rPr>
              <w:t xml:space="preserve">- It is planned to build </w:t>
            </w:r>
            <w:r w:rsidR="007A530C">
              <w:rPr>
                <w:rFonts w:cs="Arial"/>
                <w:sz w:val="18"/>
                <w:szCs w:val="18"/>
              </w:rPr>
              <w:t>4</w:t>
            </w:r>
            <w:r w:rsidRPr="002F5C03">
              <w:rPr>
                <w:rFonts w:cs="Arial"/>
                <w:sz w:val="18"/>
                <w:szCs w:val="18"/>
              </w:rPr>
              <w:t xml:space="preserve"> sewage pumping stations, sewer networks and pressure pipelines with a length of </w:t>
            </w:r>
            <w:r w:rsidR="007A530C">
              <w:rPr>
                <w:rFonts w:cs="Arial"/>
                <w:sz w:val="18"/>
                <w:szCs w:val="18"/>
              </w:rPr>
              <w:t>128</w:t>
            </w:r>
            <w:r w:rsidRPr="002F5C03">
              <w:rPr>
                <w:rFonts w:cs="Arial"/>
                <w:sz w:val="18"/>
                <w:szCs w:val="18"/>
              </w:rPr>
              <w:t xml:space="preserve"> km F250-</w:t>
            </w:r>
            <w:r w:rsidR="007A530C">
              <w:rPr>
                <w:rFonts w:cs="Arial"/>
                <w:sz w:val="18"/>
                <w:szCs w:val="18"/>
              </w:rPr>
              <w:t>10</w:t>
            </w:r>
            <w:r w:rsidRPr="002F5C03">
              <w:rPr>
                <w:rFonts w:cs="Arial"/>
                <w:sz w:val="18"/>
                <w:szCs w:val="18"/>
              </w:rPr>
              <w:t>00 mm, house connections</w:t>
            </w:r>
          </w:p>
        </w:tc>
      </w:tr>
    </w:tbl>
    <w:p w14:paraId="5110E34B" w14:textId="2981E43A" w:rsidR="00D15678" w:rsidRDefault="00D15678">
      <w:pPr>
        <w:spacing w:after="200" w:line="276" w:lineRule="auto"/>
        <w:jc w:val="left"/>
        <w:rPr>
          <w:rStyle w:val="FontStyle13"/>
          <w:rFonts w:ascii="Arial" w:hAnsi="Arial" w:cs="Arial"/>
        </w:rPr>
      </w:pPr>
    </w:p>
    <w:p w14:paraId="771D582A" w14:textId="3BCC2DF5" w:rsidR="00BF6E83" w:rsidRDefault="00BF6E83">
      <w:pPr>
        <w:spacing w:after="200" w:line="276" w:lineRule="auto"/>
        <w:jc w:val="left"/>
        <w:rPr>
          <w:rStyle w:val="FontStyle13"/>
          <w:rFonts w:ascii="Arial" w:hAnsi="Arial"/>
        </w:rPr>
      </w:pPr>
    </w:p>
    <w:p w14:paraId="230BDCA8" w14:textId="191CEBE8" w:rsidR="00BF6E83" w:rsidRDefault="00BF6E83">
      <w:pPr>
        <w:spacing w:after="200" w:line="276" w:lineRule="auto"/>
        <w:jc w:val="left"/>
        <w:rPr>
          <w:rStyle w:val="FontStyle13"/>
          <w:rFonts w:ascii="Arial" w:hAnsi="Arial"/>
        </w:rPr>
      </w:pPr>
    </w:p>
    <w:p w14:paraId="0592D2B7" w14:textId="6CAA6921" w:rsidR="00BF6E83" w:rsidRDefault="00BF6E83">
      <w:pPr>
        <w:spacing w:after="200" w:line="276" w:lineRule="auto"/>
        <w:jc w:val="left"/>
        <w:rPr>
          <w:rStyle w:val="FontStyle13"/>
          <w:rFonts w:ascii="Arial" w:hAnsi="Arial"/>
        </w:rPr>
      </w:pPr>
    </w:p>
    <w:p w14:paraId="60900F19" w14:textId="11A01285" w:rsidR="00BF6E83" w:rsidRDefault="00BF6E83">
      <w:pPr>
        <w:spacing w:after="200" w:line="276" w:lineRule="auto"/>
        <w:jc w:val="left"/>
        <w:rPr>
          <w:rStyle w:val="FontStyle13"/>
          <w:rFonts w:ascii="Arial" w:hAnsi="Arial"/>
        </w:rPr>
      </w:pPr>
    </w:p>
    <w:p w14:paraId="44F32307" w14:textId="3E938B8D" w:rsidR="00BF6E83" w:rsidRDefault="00BF6E83">
      <w:pPr>
        <w:spacing w:after="200" w:line="276" w:lineRule="auto"/>
        <w:jc w:val="left"/>
        <w:rPr>
          <w:rStyle w:val="FontStyle13"/>
          <w:rFonts w:ascii="Arial" w:hAnsi="Arial"/>
        </w:rPr>
      </w:pPr>
    </w:p>
    <w:p w14:paraId="3D5D690E" w14:textId="439406D7" w:rsidR="00BF6E83" w:rsidRDefault="00BF6E83">
      <w:pPr>
        <w:spacing w:after="200" w:line="276" w:lineRule="auto"/>
        <w:jc w:val="left"/>
        <w:rPr>
          <w:rStyle w:val="FontStyle13"/>
          <w:rFonts w:ascii="Arial" w:hAnsi="Arial"/>
        </w:rPr>
      </w:pPr>
    </w:p>
    <w:p w14:paraId="20D74E42" w14:textId="77777777" w:rsidR="00BF6E83" w:rsidRPr="00504797" w:rsidRDefault="00BF6E83">
      <w:pPr>
        <w:spacing w:after="200" w:line="276" w:lineRule="auto"/>
        <w:jc w:val="left"/>
        <w:rPr>
          <w:rStyle w:val="FontStyle13"/>
          <w:rFonts w:ascii="Arial" w:hAnsi="Arial" w:cs="Arial"/>
        </w:rPr>
      </w:pPr>
    </w:p>
    <w:tbl>
      <w:tblPr>
        <w:tblStyle w:val="ac"/>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393"/>
      </w:tblGrid>
      <w:tr w:rsidR="00B244F1" w:rsidRPr="00504797" w14:paraId="2739A20C" w14:textId="77777777" w:rsidTr="00E748EA">
        <w:tc>
          <w:tcPr>
            <w:tcW w:w="4242" w:type="dxa"/>
          </w:tcPr>
          <w:p w14:paraId="4955909B" w14:textId="77777777" w:rsidR="00673C2C" w:rsidRPr="00504797" w:rsidRDefault="00673C2C" w:rsidP="3034BFC1">
            <w:pPr>
              <w:spacing w:after="100"/>
              <w:rPr>
                <w:rFonts w:cs="Arial"/>
                <w:sz w:val="22"/>
                <w:szCs w:val="22"/>
              </w:rPr>
            </w:pPr>
          </w:p>
        </w:tc>
        <w:tc>
          <w:tcPr>
            <w:tcW w:w="4393" w:type="dxa"/>
          </w:tcPr>
          <w:p w14:paraId="72995C6D" w14:textId="77777777" w:rsidR="00673C2C" w:rsidRPr="00504797" w:rsidRDefault="004629A6" w:rsidP="3034BFC1">
            <w:pPr>
              <w:jc w:val="right"/>
              <w:rPr>
                <w:rFonts w:cs="Arial"/>
                <w:sz w:val="24"/>
                <w:szCs w:val="24"/>
              </w:rPr>
            </w:pPr>
            <w:r w:rsidRPr="00504797">
              <w:rPr>
                <w:rFonts w:cs="Arial"/>
              </w:rPr>
              <w:t xml:space="preserve">Appendix </w:t>
            </w:r>
            <w:r w:rsidR="170C9B77" w:rsidRPr="00504797">
              <w:rPr>
                <w:rFonts w:cs="Arial"/>
              </w:rPr>
              <w:t>2</w:t>
            </w:r>
            <w:r w:rsidR="00673C2C" w:rsidRPr="00504797">
              <w:rPr>
                <w:rFonts w:cs="Arial"/>
              </w:rPr>
              <w:t xml:space="preserve"> </w:t>
            </w:r>
          </w:p>
          <w:p w14:paraId="007BC4CD" w14:textId="77777777" w:rsidR="00673C2C" w:rsidRPr="00504797" w:rsidRDefault="00673C2C" w:rsidP="3034BFC1">
            <w:pPr>
              <w:spacing w:after="100"/>
              <w:rPr>
                <w:rFonts w:cs="Arial"/>
                <w:sz w:val="22"/>
                <w:szCs w:val="22"/>
              </w:rPr>
            </w:pPr>
          </w:p>
        </w:tc>
      </w:tr>
    </w:tbl>
    <w:p w14:paraId="29244534" w14:textId="77777777" w:rsidR="00E748EA" w:rsidRPr="00504797" w:rsidRDefault="00E748EA" w:rsidP="00E748EA">
      <w:pPr>
        <w:tabs>
          <w:tab w:val="left" w:pos="993"/>
        </w:tabs>
        <w:spacing w:line="276" w:lineRule="auto"/>
        <w:ind w:right="-1"/>
        <w:jc w:val="center"/>
        <w:rPr>
          <w:rFonts w:cs="Arial"/>
          <w:b/>
          <w:szCs w:val="22"/>
        </w:rPr>
      </w:pPr>
      <w:r w:rsidRPr="00504797">
        <w:rPr>
          <w:rFonts w:cs="Arial"/>
          <w:b/>
          <w:szCs w:val="22"/>
        </w:rPr>
        <w:t>PREFERRED SKILLS, ROLES, AND RESPONSIBILITIES</w:t>
      </w:r>
    </w:p>
    <w:p w14:paraId="6F7F9655" w14:textId="77777777" w:rsidR="00E748EA" w:rsidRPr="00504797" w:rsidRDefault="00E748EA" w:rsidP="00E748EA">
      <w:pPr>
        <w:tabs>
          <w:tab w:val="left" w:pos="993"/>
        </w:tabs>
        <w:spacing w:line="276" w:lineRule="auto"/>
        <w:ind w:right="-1"/>
        <w:jc w:val="center"/>
        <w:rPr>
          <w:rFonts w:cs="Arial"/>
          <w:b/>
          <w:szCs w:val="22"/>
        </w:rPr>
      </w:pPr>
      <w:r w:rsidRPr="00504797">
        <w:rPr>
          <w:rFonts w:cs="Arial"/>
          <w:b/>
          <w:szCs w:val="22"/>
        </w:rPr>
        <w:t>Key international experts</w:t>
      </w:r>
    </w:p>
    <w:p w14:paraId="522A2A1B" w14:textId="30604328" w:rsidR="00395FA0" w:rsidRPr="00504797" w:rsidRDefault="00E748EA" w:rsidP="3034BFC1">
      <w:pPr>
        <w:spacing w:after="100"/>
        <w:rPr>
          <w:rStyle w:val="FontStyle13"/>
          <w:rFonts w:ascii="Arial" w:hAnsi="Arial" w:cs="Arial"/>
        </w:rPr>
      </w:pPr>
      <w:r w:rsidRPr="00504797" w:rsidDel="00E748EA">
        <w:rPr>
          <w:rFonts w:cs="Arial"/>
          <w:b/>
          <w:bCs/>
          <w:szCs w:val="22"/>
        </w:rPr>
        <w:t xml:space="preserve"> </w:t>
      </w:r>
    </w:p>
    <w:p w14:paraId="369E3536" w14:textId="2693C080" w:rsidR="004629A6" w:rsidRPr="00504797" w:rsidRDefault="004629A6" w:rsidP="3034BFC1">
      <w:pPr>
        <w:rPr>
          <w:rFonts w:cs="Arial"/>
          <w:b/>
          <w:bCs/>
          <w:szCs w:val="22"/>
        </w:rPr>
      </w:pPr>
      <w:r w:rsidRPr="00504797">
        <w:rPr>
          <w:rFonts w:cs="Arial"/>
          <w:b/>
          <w:bCs/>
          <w:szCs w:val="22"/>
        </w:rPr>
        <w:t>K1 - Team Leader</w:t>
      </w:r>
      <w:r w:rsidR="00E748EA" w:rsidRPr="00504797">
        <w:rPr>
          <w:rFonts w:cs="Arial"/>
          <w:b/>
          <w:bCs/>
          <w:szCs w:val="22"/>
        </w:rPr>
        <w:t>/ Expert in sewerage and wastewater treatment/ FIDIC Engineer</w:t>
      </w:r>
    </w:p>
    <w:p w14:paraId="6E6C2591" w14:textId="77777777" w:rsidR="004629A6" w:rsidRPr="00504797" w:rsidRDefault="004629A6" w:rsidP="3034BFC1">
      <w:pPr>
        <w:rPr>
          <w:rFonts w:cs="Arial"/>
          <w:b/>
          <w:bCs/>
          <w:szCs w:val="22"/>
        </w:rPr>
      </w:pPr>
    </w:p>
    <w:p w14:paraId="2B7C99D8" w14:textId="4EF9105C" w:rsidR="00673C2C" w:rsidRPr="00504797" w:rsidRDefault="004629A6" w:rsidP="00C56D0C">
      <w:pPr>
        <w:rPr>
          <w:rFonts w:cs="Arial"/>
          <w:szCs w:val="22"/>
        </w:rPr>
      </w:pPr>
      <w:r w:rsidRPr="00504797">
        <w:rPr>
          <w:rFonts w:cs="Arial"/>
          <w:b/>
          <w:bCs/>
          <w:szCs w:val="22"/>
        </w:rPr>
        <w:t xml:space="preserve">Preferred Skills and Experience: </w:t>
      </w:r>
      <w:r w:rsidR="00E748EA" w:rsidRPr="00504797">
        <w:rPr>
          <w:rFonts w:cs="Arial"/>
          <w:szCs w:val="22"/>
        </w:rPr>
        <w:t xml:space="preserve">At least a master's degree in water disposal and wastewater treatment or hydraulic engineering related to wastewater treatment and sewage infrastructure, be professionally qualified, belonging to International Accreditation Agencies will </w:t>
      </w:r>
      <w:r w:rsidR="00AA6FBF" w:rsidRPr="00504797">
        <w:rPr>
          <w:rFonts w:cs="Arial"/>
          <w:szCs w:val="22"/>
        </w:rPr>
        <w:t>be an advantage</w:t>
      </w:r>
      <w:r w:rsidR="00E748EA" w:rsidRPr="00504797">
        <w:rPr>
          <w:rFonts w:cs="Arial"/>
          <w:szCs w:val="22"/>
        </w:rPr>
        <w:t>. At least 15 years of experience in the field of sew</w:t>
      </w:r>
      <w:r w:rsidR="00BE0D20" w:rsidRPr="00504797">
        <w:rPr>
          <w:rFonts w:cs="Arial"/>
          <w:szCs w:val="22"/>
        </w:rPr>
        <w:t>er</w:t>
      </w:r>
      <w:r w:rsidR="00E748EA" w:rsidRPr="00504797">
        <w:rPr>
          <w:rFonts w:cs="Arial"/>
          <w:szCs w:val="22"/>
        </w:rPr>
        <w:t>age and wastewater treatment, including 10 years as a project manager in the engineering planning</w:t>
      </w:r>
      <w:r w:rsidR="00AC5B33" w:rsidRPr="00504797">
        <w:rPr>
          <w:rFonts w:cs="Arial"/>
          <w:szCs w:val="22"/>
        </w:rPr>
        <w:t xml:space="preserve"> and detailed</w:t>
      </w:r>
      <w:r w:rsidR="00E748EA" w:rsidRPr="00504797">
        <w:rPr>
          <w:rFonts w:cs="Arial"/>
          <w:szCs w:val="22"/>
        </w:rPr>
        <w:t xml:space="preserve"> design, </w:t>
      </w:r>
      <w:r w:rsidR="00AC5B33" w:rsidRPr="00504797">
        <w:rPr>
          <w:rFonts w:cs="Arial"/>
          <w:szCs w:val="22"/>
        </w:rPr>
        <w:t xml:space="preserve">additional experience in </w:t>
      </w:r>
      <w:r w:rsidR="00E748EA" w:rsidRPr="00504797">
        <w:rPr>
          <w:rFonts w:cs="Arial"/>
          <w:szCs w:val="22"/>
        </w:rPr>
        <w:t>construction</w:t>
      </w:r>
      <w:r w:rsidR="00AC5B33" w:rsidRPr="00504797">
        <w:rPr>
          <w:rFonts w:cs="Arial"/>
          <w:szCs w:val="22"/>
        </w:rPr>
        <w:t xml:space="preserve"> supervision</w:t>
      </w:r>
      <w:r w:rsidR="00E748EA" w:rsidRPr="00504797">
        <w:rPr>
          <w:rFonts w:cs="Arial"/>
          <w:szCs w:val="22"/>
        </w:rPr>
        <w:t xml:space="preserve"> and operation</w:t>
      </w:r>
      <w:r w:rsidR="008C0F15" w:rsidRPr="00504797">
        <w:rPr>
          <w:rFonts w:cs="Arial"/>
          <w:szCs w:val="22"/>
        </w:rPr>
        <w:t xml:space="preserve"> is an added value.</w:t>
      </w:r>
      <w:r w:rsidR="00E748EA" w:rsidRPr="00504797">
        <w:rPr>
          <w:rFonts w:cs="Arial"/>
          <w:szCs w:val="22"/>
        </w:rPr>
        <w:t xml:space="preserve"> The Expert is required to </w:t>
      </w:r>
      <w:r w:rsidR="008A746F" w:rsidRPr="00504797">
        <w:rPr>
          <w:rFonts w:cs="Arial"/>
          <w:szCs w:val="22"/>
        </w:rPr>
        <w:t xml:space="preserve">have </w:t>
      </w:r>
      <w:r w:rsidR="00E748EA" w:rsidRPr="00504797">
        <w:rPr>
          <w:rFonts w:cs="Arial"/>
          <w:szCs w:val="22"/>
        </w:rPr>
        <w:t>successfully complete</w:t>
      </w:r>
      <w:r w:rsidR="008A746F" w:rsidRPr="00504797">
        <w:rPr>
          <w:rFonts w:cs="Arial"/>
          <w:szCs w:val="22"/>
        </w:rPr>
        <w:t>d</w:t>
      </w:r>
      <w:r w:rsidR="00E748EA" w:rsidRPr="00504797">
        <w:rPr>
          <w:rFonts w:cs="Arial"/>
          <w:szCs w:val="22"/>
        </w:rPr>
        <w:t xml:space="preserve">, as a </w:t>
      </w:r>
      <w:r w:rsidR="008A746F" w:rsidRPr="00504797">
        <w:rPr>
          <w:rFonts w:cs="Arial"/>
          <w:szCs w:val="22"/>
        </w:rPr>
        <w:t>Team Leader</w:t>
      </w:r>
      <w:r w:rsidR="00E748EA" w:rsidRPr="00504797">
        <w:rPr>
          <w:rFonts w:cs="Arial"/>
          <w:szCs w:val="22"/>
        </w:rPr>
        <w:t xml:space="preserve">, at least three (3) similar projects funded by </w:t>
      </w:r>
      <w:r w:rsidR="00984AFA">
        <w:rPr>
          <w:rFonts w:cs="Arial"/>
          <w:b/>
          <w:bCs/>
          <w:color w:val="202122"/>
          <w:sz w:val="21"/>
          <w:szCs w:val="21"/>
          <w:shd w:val="clear" w:color="auto" w:fill="FFFFFF"/>
        </w:rPr>
        <w:t>international financial institution</w:t>
      </w:r>
      <w:r w:rsidR="00984AFA">
        <w:rPr>
          <w:rFonts w:cs="Arial"/>
          <w:color w:val="202122"/>
          <w:sz w:val="21"/>
          <w:szCs w:val="21"/>
          <w:shd w:val="clear" w:color="auto" w:fill="FFFFFF"/>
        </w:rPr>
        <w:t> (</w:t>
      </w:r>
      <w:r w:rsidR="00984AFA">
        <w:rPr>
          <w:rFonts w:cs="Arial"/>
          <w:b/>
          <w:bCs/>
          <w:color w:val="202122"/>
          <w:sz w:val="21"/>
          <w:szCs w:val="21"/>
          <w:shd w:val="clear" w:color="auto" w:fill="FFFFFF"/>
        </w:rPr>
        <w:t>IFI</w:t>
      </w:r>
      <w:r w:rsidR="00984AFA">
        <w:rPr>
          <w:rFonts w:cs="Arial"/>
          <w:color w:val="202122"/>
          <w:sz w:val="21"/>
          <w:szCs w:val="21"/>
          <w:shd w:val="clear" w:color="auto" w:fill="FFFFFF"/>
        </w:rPr>
        <w:t>)</w:t>
      </w:r>
      <w:r w:rsidR="00E748EA" w:rsidRPr="00504797">
        <w:rPr>
          <w:rFonts w:cs="Arial"/>
          <w:szCs w:val="22"/>
        </w:rPr>
        <w:t>IFIs. He / she must have a proven knowledge of the FIDIC-based contract terms and at least 3 years of experience in Central Asia and / or the CIS countries. Knowledge of Russian is preferred. The expert must have good oral and written communication skills in English, to document completed work tasks,</w:t>
      </w:r>
      <w:r w:rsidR="00BF49CB" w:rsidRPr="00504797">
        <w:rPr>
          <w:rFonts w:cs="Arial"/>
          <w:szCs w:val="22"/>
        </w:rPr>
        <w:t xml:space="preserve"> and</w:t>
      </w:r>
      <w:r w:rsidR="00E748EA" w:rsidRPr="00504797">
        <w:rPr>
          <w:rFonts w:cs="Arial"/>
          <w:szCs w:val="22"/>
        </w:rPr>
        <w:t xml:space="preserve"> to submit project reports for customers.</w:t>
      </w:r>
      <w:r w:rsidR="00E748EA" w:rsidRPr="00504797" w:rsidDel="00E748EA">
        <w:rPr>
          <w:rFonts w:cs="Arial"/>
          <w:szCs w:val="22"/>
        </w:rPr>
        <w:t xml:space="preserve"> </w:t>
      </w:r>
    </w:p>
    <w:p w14:paraId="7179D981" w14:textId="77777777" w:rsidR="00137E1C" w:rsidRPr="00504797" w:rsidRDefault="00137E1C" w:rsidP="3034BFC1">
      <w:pPr>
        <w:rPr>
          <w:rFonts w:cs="Arial"/>
          <w:szCs w:val="22"/>
        </w:rPr>
      </w:pPr>
    </w:p>
    <w:p w14:paraId="6626C31E" w14:textId="3BDD804F" w:rsidR="004629A6" w:rsidRPr="00504797" w:rsidRDefault="004629A6" w:rsidP="3034BFC1">
      <w:pPr>
        <w:rPr>
          <w:rFonts w:cs="Arial"/>
          <w:szCs w:val="22"/>
        </w:rPr>
      </w:pPr>
      <w:r w:rsidRPr="00504797">
        <w:rPr>
          <w:rFonts w:cs="Arial"/>
          <w:b/>
          <w:bCs/>
          <w:szCs w:val="22"/>
        </w:rPr>
        <w:t xml:space="preserve">General Roles and Responsibilities: </w:t>
      </w:r>
      <w:r w:rsidRPr="00504797">
        <w:rPr>
          <w:rFonts w:cs="Arial"/>
          <w:szCs w:val="22"/>
        </w:rPr>
        <w:t xml:space="preserve">He / she will work in close coordination with the </w:t>
      </w:r>
      <w:r w:rsidR="00513F0E" w:rsidRPr="00504797">
        <w:rPr>
          <w:rFonts w:cs="Arial"/>
          <w:szCs w:val="22"/>
        </w:rPr>
        <w:t>PIE</w:t>
      </w:r>
      <w:r w:rsidRPr="00504797">
        <w:rPr>
          <w:rFonts w:cs="Arial"/>
          <w:szCs w:val="22"/>
        </w:rPr>
        <w:t xml:space="preserve"> / </w:t>
      </w:r>
      <w:r w:rsidR="00E71548" w:rsidRPr="00504797">
        <w:rPr>
          <w:rFonts w:cs="Arial"/>
          <w:szCs w:val="22"/>
        </w:rPr>
        <w:t>PCU</w:t>
      </w:r>
      <w:r w:rsidRPr="00504797">
        <w:rPr>
          <w:rFonts w:cs="Arial"/>
          <w:szCs w:val="22"/>
        </w:rPr>
        <w:t xml:space="preserve"> / </w:t>
      </w:r>
      <w:proofErr w:type="spellStart"/>
      <w:r w:rsidRPr="00504797">
        <w:rPr>
          <w:rFonts w:cs="Arial"/>
          <w:szCs w:val="22"/>
        </w:rPr>
        <w:t>Suvtaminot</w:t>
      </w:r>
      <w:proofErr w:type="spellEnd"/>
      <w:r w:rsidRPr="00504797">
        <w:rPr>
          <w:rFonts w:cs="Arial"/>
          <w:szCs w:val="22"/>
        </w:rPr>
        <w:t xml:space="preserve"> and will carry out the following main tasks</w:t>
      </w:r>
      <w:r w:rsidR="00BF49CB" w:rsidRPr="00504797">
        <w:rPr>
          <w:rFonts w:cs="Arial"/>
          <w:szCs w:val="22"/>
        </w:rPr>
        <w:t>, but not limited to</w:t>
      </w:r>
      <w:r w:rsidRPr="00504797">
        <w:rPr>
          <w:rFonts w:cs="Arial"/>
          <w:szCs w:val="22"/>
        </w:rPr>
        <w:t>:</w:t>
      </w:r>
    </w:p>
    <w:p w14:paraId="781832F5" w14:textId="4F40A300" w:rsidR="004629A6" w:rsidRPr="00504797" w:rsidRDefault="003C0C70" w:rsidP="3034BFC1">
      <w:pPr>
        <w:rPr>
          <w:rFonts w:cs="Arial"/>
          <w:szCs w:val="22"/>
        </w:rPr>
      </w:pPr>
      <w:r w:rsidRPr="00504797">
        <w:rPr>
          <w:rFonts w:cs="Arial"/>
          <w:szCs w:val="22"/>
        </w:rPr>
        <w:t>I.</w:t>
      </w:r>
      <w:r w:rsidR="00DA6B4A" w:rsidRPr="00504797">
        <w:rPr>
          <w:rFonts w:cs="Arial"/>
          <w:szCs w:val="22"/>
        </w:rPr>
        <w:t xml:space="preserve"> </w:t>
      </w:r>
      <w:r w:rsidR="004629A6" w:rsidRPr="00504797">
        <w:rPr>
          <w:rFonts w:cs="Arial"/>
          <w:szCs w:val="22"/>
        </w:rPr>
        <w:t xml:space="preserve">Provide the necessary support to the </w:t>
      </w:r>
      <w:r w:rsidR="00513F0E" w:rsidRPr="00504797">
        <w:rPr>
          <w:rFonts w:cs="Arial"/>
          <w:szCs w:val="22"/>
        </w:rPr>
        <w:t>PIE</w:t>
      </w:r>
      <w:r w:rsidR="004629A6" w:rsidRPr="00504797">
        <w:rPr>
          <w:rFonts w:cs="Arial"/>
          <w:szCs w:val="22"/>
        </w:rPr>
        <w:t xml:space="preserve"> / </w:t>
      </w:r>
      <w:r w:rsidR="00E71548" w:rsidRPr="00504797">
        <w:rPr>
          <w:rFonts w:cs="Arial"/>
          <w:szCs w:val="22"/>
        </w:rPr>
        <w:t>PCU</w:t>
      </w:r>
      <w:r w:rsidR="004629A6" w:rsidRPr="00504797">
        <w:rPr>
          <w:rFonts w:cs="Arial"/>
          <w:szCs w:val="22"/>
        </w:rPr>
        <w:t xml:space="preserve"> / </w:t>
      </w:r>
      <w:proofErr w:type="spellStart"/>
      <w:r w:rsidR="004629A6" w:rsidRPr="00504797">
        <w:rPr>
          <w:rFonts w:cs="Arial"/>
          <w:szCs w:val="22"/>
        </w:rPr>
        <w:t>Suvtaminot</w:t>
      </w:r>
      <w:proofErr w:type="spellEnd"/>
      <w:r w:rsidR="004629A6" w:rsidRPr="00504797">
        <w:rPr>
          <w:rFonts w:cs="Arial"/>
          <w:szCs w:val="22"/>
        </w:rPr>
        <w:t xml:space="preserve"> in the framework of the project</w:t>
      </w:r>
      <w:r w:rsidR="00BF49CB" w:rsidRPr="00504797">
        <w:rPr>
          <w:rFonts w:cs="Arial"/>
          <w:szCs w:val="22"/>
        </w:rPr>
        <w:t xml:space="preserve"> as specified in the </w:t>
      </w:r>
      <w:proofErr w:type="spellStart"/>
      <w:r w:rsidR="00BF49CB" w:rsidRPr="00504797">
        <w:rPr>
          <w:rFonts w:cs="Arial"/>
          <w:szCs w:val="22"/>
        </w:rPr>
        <w:t>ToR</w:t>
      </w:r>
      <w:proofErr w:type="spellEnd"/>
      <w:r w:rsidR="004629A6" w:rsidRPr="00504797">
        <w:rPr>
          <w:rFonts w:cs="Arial"/>
          <w:szCs w:val="22"/>
        </w:rPr>
        <w:t>, ensure liaison with the AIIB, the Ministry and other relevant government agencies</w:t>
      </w:r>
      <w:r w:rsidR="00B94969">
        <w:rPr>
          <w:rFonts w:cs="Arial"/>
          <w:szCs w:val="22"/>
        </w:rPr>
        <w:t xml:space="preserve">, </w:t>
      </w:r>
      <w:r w:rsidR="00B94969" w:rsidRPr="00B94969">
        <w:rPr>
          <w:rFonts w:cs="Arial"/>
          <w:szCs w:val="22"/>
        </w:rPr>
        <w:t>the Bukhara Region Administration (</w:t>
      </w:r>
      <w:proofErr w:type="spellStart"/>
      <w:r w:rsidR="00B94969" w:rsidRPr="00B94969">
        <w:rPr>
          <w:rFonts w:cs="Arial"/>
          <w:szCs w:val="22"/>
        </w:rPr>
        <w:t>Khomiyat</w:t>
      </w:r>
      <w:proofErr w:type="spellEnd"/>
      <w:r w:rsidR="00B94969" w:rsidRPr="00B94969">
        <w:rPr>
          <w:rFonts w:cs="Arial"/>
          <w:szCs w:val="22"/>
        </w:rPr>
        <w:t>) and other relevant State bodies and stakeholders</w:t>
      </w:r>
      <w:r w:rsidR="004629A6" w:rsidRPr="00504797">
        <w:rPr>
          <w:rFonts w:cs="Arial"/>
          <w:szCs w:val="22"/>
        </w:rPr>
        <w:t>;</w:t>
      </w:r>
    </w:p>
    <w:p w14:paraId="5367D1C5" w14:textId="40E089A2" w:rsidR="004629A6" w:rsidRPr="00504797" w:rsidRDefault="003C0C70" w:rsidP="3034BFC1">
      <w:pPr>
        <w:rPr>
          <w:rFonts w:cs="Arial"/>
          <w:szCs w:val="22"/>
        </w:rPr>
      </w:pPr>
      <w:r w:rsidRPr="00504797">
        <w:rPr>
          <w:rFonts w:cs="Arial"/>
          <w:szCs w:val="22"/>
        </w:rPr>
        <w:t>II.</w:t>
      </w:r>
      <w:r w:rsidR="004629A6" w:rsidRPr="00504797">
        <w:rPr>
          <w:rFonts w:cs="Arial"/>
          <w:szCs w:val="22"/>
        </w:rPr>
        <w:t xml:space="preserve"> </w:t>
      </w:r>
      <w:r w:rsidRPr="00504797">
        <w:rPr>
          <w:rFonts w:cs="Arial"/>
          <w:szCs w:val="22"/>
        </w:rPr>
        <w:t>P</w:t>
      </w:r>
      <w:r w:rsidR="004629A6" w:rsidRPr="00504797">
        <w:rPr>
          <w:rFonts w:cs="Arial"/>
          <w:szCs w:val="22"/>
        </w:rPr>
        <w:t xml:space="preserve">rovide general guidance for all aspects of </w:t>
      </w:r>
      <w:r w:rsidR="00513F0E" w:rsidRPr="00504797">
        <w:rPr>
          <w:rFonts w:cs="Arial"/>
          <w:szCs w:val="22"/>
        </w:rPr>
        <w:t>PIE</w:t>
      </w:r>
      <w:r w:rsidR="004629A6" w:rsidRPr="00504797">
        <w:rPr>
          <w:rFonts w:cs="Arial"/>
          <w:szCs w:val="22"/>
        </w:rPr>
        <w:t xml:space="preserve"> / PCU / ​​</w:t>
      </w:r>
      <w:proofErr w:type="spellStart"/>
      <w:r w:rsidR="004629A6" w:rsidRPr="00504797">
        <w:rPr>
          <w:rFonts w:cs="Arial"/>
          <w:szCs w:val="22"/>
        </w:rPr>
        <w:t>Suvtaminot</w:t>
      </w:r>
      <w:proofErr w:type="spellEnd"/>
      <w:r w:rsidR="004629A6" w:rsidRPr="00504797">
        <w:rPr>
          <w:rFonts w:cs="Arial"/>
          <w:szCs w:val="22"/>
        </w:rPr>
        <w:t xml:space="preserve"> activities related to preparation</w:t>
      </w:r>
      <w:r w:rsidR="001B490E" w:rsidRPr="00504797">
        <w:rPr>
          <w:rFonts w:cs="Arial"/>
          <w:szCs w:val="22"/>
        </w:rPr>
        <w:t xml:space="preserve"> of</w:t>
      </w:r>
      <w:r w:rsidR="004629A6" w:rsidRPr="00504797">
        <w:rPr>
          <w:rFonts w:cs="Arial"/>
          <w:szCs w:val="22"/>
        </w:rPr>
        <w:t>, implementation;</w:t>
      </w:r>
    </w:p>
    <w:p w14:paraId="03D0512D" w14:textId="4DFB13BA" w:rsidR="00FD225F" w:rsidRPr="00504797" w:rsidRDefault="003C0C70" w:rsidP="3034BFC1">
      <w:pPr>
        <w:rPr>
          <w:rFonts w:cs="Arial"/>
          <w:szCs w:val="22"/>
        </w:rPr>
      </w:pPr>
      <w:r w:rsidRPr="00504797">
        <w:rPr>
          <w:rFonts w:cs="Arial"/>
          <w:szCs w:val="22"/>
        </w:rPr>
        <w:t>III.</w:t>
      </w:r>
      <w:r w:rsidR="00FD225F" w:rsidRPr="00504797">
        <w:rPr>
          <w:rFonts w:cs="Arial"/>
          <w:szCs w:val="22"/>
        </w:rPr>
        <w:t xml:space="preserve"> Provide technical </w:t>
      </w:r>
      <w:r w:rsidR="00FB27DA">
        <w:rPr>
          <w:rFonts w:cs="Arial"/>
          <w:szCs w:val="22"/>
        </w:rPr>
        <w:t xml:space="preserve">guidance </w:t>
      </w:r>
      <w:r w:rsidR="00FD225F" w:rsidRPr="00504797">
        <w:rPr>
          <w:rFonts w:cs="Arial"/>
          <w:szCs w:val="22"/>
        </w:rPr>
        <w:t xml:space="preserve">to the </w:t>
      </w:r>
      <w:r w:rsidR="00D8515F">
        <w:rPr>
          <w:rFonts w:cs="Arial"/>
          <w:szCs w:val="22"/>
        </w:rPr>
        <w:t xml:space="preserve">team </w:t>
      </w:r>
      <w:r w:rsidR="00FD225F" w:rsidRPr="00504797">
        <w:rPr>
          <w:rFonts w:cs="Arial"/>
          <w:szCs w:val="22"/>
        </w:rPr>
        <w:t xml:space="preserve">of consultants involved in the preparation of detailed </w:t>
      </w:r>
      <w:r w:rsidR="00D8515F">
        <w:rPr>
          <w:rFonts w:cs="Arial"/>
          <w:szCs w:val="22"/>
        </w:rPr>
        <w:t>designs</w:t>
      </w:r>
      <w:r w:rsidR="00FD225F" w:rsidRPr="00504797">
        <w:rPr>
          <w:rFonts w:cs="Arial"/>
          <w:szCs w:val="22"/>
        </w:rPr>
        <w:t>; ensure the timely preparation of project,</w:t>
      </w:r>
      <w:r w:rsidR="00E3754E" w:rsidRPr="00504797">
        <w:rPr>
          <w:rFonts w:cs="Arial"/>
          <w:szCs w:val="22"/>
        </w:rPr>
        <w:t xml:space="preserve"> including</w:t>
      </w:r>
      <w:r w:rsidR="00FD225F" w:rsidRPr="00504797">
        <w:rPr>
          <w:rFonts w:cs="Arial"/>
          <w:szCs w:val="22"/>
        </w:rPr>
        <w:t xml:space="preserve"> technical specifications</w:t>
      </w:r>
      <w:r w:rsidR="002A0CC3" w:rsidRPr="00504797">
        <w:rPr>
          <w:rFonts w:cs="Arial"/>
          <w:szCs w:val="22"/>
        </w:rPr>
        <w:t>;</w:t>
      </w:r>
    </w:p>
    <w:p w14:paraId="568D2AE1" w14:textId="1828DA14" w:rsidR="004629A6" w:rsidRPr="00504797" w:rsidRDefault="003C0C70" w:rsidP="3034BFC1">
      <w:pPr>
        <w:rPr>
          <w:rFonts w:cs="Arial"/>
          <w:szCs w:val="22"/>
        </w:rPr>
      </w:pPr>
      <w:r w:rsidRPr="00504797">
        <w:rPr>
          <w:rFonts w:cs="Arial"/>
          <w:szCs w:val="22"/>
        </w:rPr>
        <w:t>IV.</w:t>
      </w:r>
      <w:r w:rsidR="004629A6" w:rsidRPr="00504797">
        <w:rPr>
          <w:rFonts w:cs="Arial"/>
          <w:szCs w:val="22"/>
        </w:rPr>
        <w:t xml:space="preserve"> </w:t>
      </w:r>
      <w:r w:rsidR="00AE7F41" w:rsidRPr="00504797">
        <w:rPr>
          <w:rFonts w:cs="Arial"/>
          <w:szCs w:val="22"/>
        </w:rPr>
        <w:t>E</w:t>
      </w:r>
      <w:r w:rsidR="004629A6" w:rsidRPr="00504797">
        <w:rPr>
          <w:rFonts w:cs="Arial"/>
          <w:szCs w:val="22"/>
        </w:rPr>
        <w:t>nsure that all project documents comply with national and, if applicable, international regulations;</w:t>
      </w:r>
    </w:p>
    <w:p w14:paraId="00B2E9C3" w14:textId="7242E51D" w:rsidR="004629A6" w:rsidRPr="00504797" w:rsidRDefault="003C0C70" w:rsidP="3034BFC1">
      <w:pPr>
        <w:rPr>
          <w:rFonts w:cs="Arial"/>
          <w:szCs w:val="22"/>
        </w:rPr>
      </w:pPr>
      <w:r w:rsidRPr="00504797">
        <w:rPr>
          <w:rFonts w:cs="Arial"/>
          <w:szCs w:val="22"/>
        </w:rPr>
        <w:t>V.</w:t>
      </w:r>
      <w:r w:rsidR="004629A6" w:rsidRPr="00504797">
        <w:rPr>
          <w:rFonts w:cs="Arial"/>
          <w:szCs w:val="22"/>
        </w:rPr>
        <w:t xml:space="preserve"> Review procurement plans prepared by international and national procurement experts;</w:t>
      </w:r>
    </w:p>
    <w:p w14:paraId="6ABE8028" w14:textId="0B5C7E0D" w:rsidR="004629A6" w:rsidRPr="00504797" w:rsidRDefault="003C0C70" w:rsidP="3034BFC1">
      <w:pPr>
        <w:rPr>
          <w:rFonts w:cs="Arial"/>
          <w:szCs w:val="22"/>
        </w:rPr>
      </w:pPr>
      <w:r w:rsidRPr="00504797">
        <w:rPr>
          <w:rFonts w:cs="Arial"/>
          <w:szCs w:val="22"/>
        </w:rPr>
        <w:t>VI.</w:t>
      </w:r>
      <w:r w:rsidR="004629A6" w:rsidRPr="00504797">
        <w:rPr>
          <w:rFonts w:cs="Arial"/>
          <w:szCs w:val="22"/>
        </w:rPr>
        <w:t xml:space="preserve"> Provide guidance and oversight to the consultant team responsible for developing detailed technical specifications;</w:t>
      </w:r>
    </w:p>
    <w:p w14:paraId="6FCFE894" w14:textId="1C735909" w:rsidR="00FD225F" w:rsidRPr="00504797" w:rsidRDefault="003C0C70" w:rsidP="00FD225F">
      <w:pPr>
        <w:rPr>
          <w:rFonts w:cs="Arial"/>
          <w:szCs w:val="22"/>
        </w:rPr>
      </w:pPr>
      <w:r w:rsidRPr="00504797">
        <w:rPr>
          <w:rFonts w:cs="Arial"/>
          <w:szCs w:val="22"/>
        </w:rPr>
        <w:t>VII.</w:t>
      </w:r>
      <w:r w:rsidR="00FD225F" w:rsidRPr="00504797">
        <w:rPr>
          <w:rFonts w:cs="Arial"/>
          <w:szCs w:val="22"/>
        </w:rPr>
        <w:t xml:space="preserve"> </w:t>
      </w:r>
      <w:r w:rsidR="00AE7F41" w:rsidRPr="00504797">
        <w:rPr>
          <w:rFonts w:cs="Arial"/>
          <w:szCs w:val="22"/>
        </w:rPr>
        <w:t>D</w:t>
      </w:r>
      <w:r w:rsidR="00FD225F" w:rsidRPr="00504797">
        <w:rPr>
          <w:rFonts w:cs="Arial"/>
          <w:szCs w:val="22"/>
        </w:rPr>
        <w:t xml:space="preserve">evelop a technical specification and a concept project for hiring a consultant for the development and construction of a </w:t>
      </w:r>
      <w:r w:rsidR="00570F2D">
        <w:rPr>
          <w:rFonts w:cs="Arial"/>
          <w:szCs w:val="22"/>
        </w:rPr>
        <w:t>S</w:t>
      </w:r>
      <w:r w:rsidR="00FD225F" w:rsidRPr="00504797">
        <w:rPr>
          <w:rFonts w:cs="Arial"/>
          <w:szCs w:val="22"/>
        </w:rPr>
        <w:t>TP (turnkey),</w:t>
      </w:r>
    </w:p>
    <w:p w14:paraId="2DB00E85" w14:textId="7F06AE5E" w:rsidR="004629A6" w:rsidRPr="00504797" w:rsidRDefault="003C0C70" w:rsidP="003C0C70">
      <w:pPr>
        <w:rPr>
          <w:rFonts w:cs="Arial"/>
          <w:szCs w:val="22"/>
        </w:rPr>
      </w:pPr>
      <w:r w:rsidRPr="00504797">
        <w:rPr>
          <w:rFonts w:cs="Arial"/>
          <w:szCs w:val="22"/>
        </w:rPr>
        <w:t xml:space="preserve">VIII. </w:t>
      </w:r>
      <w:r w:rsidR="00AE7F41" w:rsidRPr="00504797">
        <w:rPr>
          <w:rFonts w:cs="Arial"/>
          <w:szCs w:val="22"/>
        </w:rPr>
        <w:t>R</w:t>
      </w:r>
      <w:r w:rsidR="004629A6" w:rsidRPr="00504797">
        <w:rPr>
          <w:rFonts w:cs="Arial"/>
          <w:szCs w:val="22"/>
        </w:rPr>
        <w:t>eview underground surveys and soil tests to ensure that adequate and correct data are obtained for foundation design;</w:t>
      </w:r>
    </w:p>
    <w:p w14:paraId="1A48CF3D" w14:textId="15152B52" w:rsidR="004629A6" w:rsidRPr="00504797" w:rsidRDefault="003C0C70" w:rsidP="3034BFC1">
      <w:pPr>
        <w:rPr>
          <w:rFonts w:cs="Arial"/>
          <w:szCs w:val="22"/>
        </w:rPr>
      </w:pPr>
      <w:r w:rsidRPr="00504797">
        <w:rPr>
          <w:rFonts w:cs="Arial"/>
          <w:szCs w:val="22"/>
        </w:rPr>
        <w:t>IX.</w:t>
      </w:r>
      <w:r w:rsidR="004629A6" w:rsidRPr="00504797">
        <w:rPr>
          <w:rFonts w:cs="Arial"/>
          <w:szCs w:val="22"/>
        </w:rPr>
        <w:t xml:space="preserve"> </w:t>
      </w:r>
      <w:r w:rsidR="00FD225F" w:rsidRPr="00504797">
        <w:rPr>
          <w:rFonts w:cs="Arial"/>
          <w:szCs w:val="22"/>
        </w:rPr>
        <w:t>Check the quality of construction work and installation of equipment to ensure compliance with drawings and specifications</w:t>
      </w:r>
      <w:r w:rsidR="003B524E" w:rsidRPr="00504797">
        <w:rPr>
          <w:rFonts w:cs="Arial"/>
          <w:szCs w:val="22"/>
        </w:rPr>
        <w:t xml:space="preserve"> (during author’s supervision missions)</w:t>
      </w:r>
      <w:r w:rsidR="00FD225F" w:rsidRPr="00504797">
        <w:rPr>
          <w:rFonts w:cs="Arial"/>
          <w:szCs w:val="22"/>
        </w:rPr>
        <w:t>.</w:t>
      </w:r>
      <w:r w:rsidR="004629A6" w:rsidRPr="00504797">
        <w:rPr>
          <w:rFonts w:cs="Arial"/>
          <w:szCs w:val="22"/>
        </w:rPr>
        <w:t>;</w:t>
      </w:r>
    </w:p>
    <w:p w14:paraId="43889802" w14:textId="0BAAF9D2" w:rsidR="000C58DD" w:rsidRPr="00504797" w:rsidRDefault="000C58DD" w:rsidP="3034BFC1">
      <w:pPr>
        <w:rPr>
          <w:rFonts w:cs="Arial"/>
          <w:szCs w:val="22"/>
        </w:rPr>
      </w:pPr>
      <w:r w:rsidRPr="00504797">
        <w:rPr>
          <w:rFonts w:cs="Arial"/>
          <w:szCs w:val="22"/>
        </w:rPr>
        <w:t>X. Provide, if necessary, technical assistance and advice to the procurement commission on the evaluation of proposals during the evaluation of tender documents.</w:t>
      </w:r>
    </w:p>
    <w:p w14:paraId="7ED1C3B3" w14:textId="77777777" w:rsidR="00673C2C" w:rsidRPr="00504797" w:rsidRDefault="00673C2C" w:rsidP="3034BFC1">
      <w:pPr>
        <w:rPr>
          <w:rFonts w:cs="Arial"/>
          <w:szCs w:val="22"/>
        </w:rPr>
      </w:pPr>
    </w:p>
    <w:p w14:paraId="504D9E2A" w14:textId="254865D8" w:rsidR="00CF7067" w:rsidRPr="00504797" w:rsidRDefault="00CF7067" w:rsidP="3034BFC1">
      <w:pPr>
        <w:rPr>
          <w:rFonts w:cs="Arial"/>
          <w:b/>
          <w:bCs/>
          <w:szCs w:val="22"/>
        </w:rPr>
      </w:pPr>
      <w:r w:rsidRPr="00504797">
        <w:rPr>
          <w:rFonts w:cs="Arial"/>
          <w:b/>
          <w:bCs/>
          <w:szCs w:val="22"/>
        </w:rPr>
        <w:t>K2</w:t>
      </w:r>
      <w:r w:rsidR="00DF0E4C">
        <w:rPr>
          <w:rFonts w:cs="Arial"/>
          <w:b/>
          <w:bCs/>
          <w:szCs w:val="22"/>
        </w:rPr>
        <w:t xml:space="preserve"> </w:t>
      </w:r>
      <w:r w:rsidRPr="00504797">
        <w:rPr>
          <w:rFonts w:cs="Arial"/>
          <w:b/>
          <w:bCs/>
          <w:szCs w:val="22"/>
        </w:rPr>
        <w:t xml:space="preserve">- </w:t>
      </w:r>
      <w:r w:rsidR="00BE0D20" w:rsidRPr="00504797">
        <w:rPr>
          <w:rFonts w:cs="Arial"/>
          <w:b/>
          <w:bCs/>
          <w:szCs w:val="22"/>
        </w:rPr>
        <w:t>Waste Water Treatment Specialist</w:t>
      </w:r>
    </w:p>
    <w:p w14:paraId="4CB9A014" w14:textId="77777777" w:rsidR="00CF7067" w:rsidRPr="00504797" w:rsidRDefault="00CF7067" w:rsidP="3034BFC1">
      <w:pPr>
        <w:rPr>
          <w:rFonts w:cs="Arial"/>
          <w:b/>
          <w:bCs/>
          <w:szCs w:val="22"/>
        </w:rPr>
      </w:pPr>
    </w:p>
    <w:p w14:paraId="083EEB8C" w14:textId="7EE1FFE2" w:rsidR="00FD54E2" w:rsidRPr="00504797" w:rsidRDefault="004629A6" w:rsidP="3034BFC1">
      <w:pPr>
        <w:rPr>
          <w:rFonts w:cs="Arial"/>
          <w:szCs w:val="22"/>
        </w:rPr>
      </w:pPr>
      <w:r w:rsidRPr="00504797">
        <w:rPr>
          <w:rFonts w:cs="Arial"/>
          <w:b/>
          <w:bCs/>
          <w:szCs w:val="22"/>
        </w:rPr>
        <w:t xml:space="preserve">Preferred Skills and Experience: </w:t>
      </w:r>
      <w:r w:rsidR="00BE0D20" w:rsidRPr="00504797">
        <w:rPr>
          <w:rFonts w:cs="Arial"/>
          <w:szCs w:val="22"/>
        </w:rPr>
        <w:t>He / she must have: at least a Master's degree in sewerage and wastewater treatment or civil / hydraulic engineering or a similar specialty; at least 1</w:t>
      </w:r>
      <w:r w:rsidR="009B6E26" w:rsidRPr="00504797">
        <w:rPr>
          <w:rFonts w:cs="Arial"/>
          <w:szCs w:val="22"/>
        </w:rPr>
        <w:t>0</w:t>
      </w:r>
      <w:r w:rsidR="00BE0D20" w:rsidRPr="00504797">
        <w:rPr>
          <w:rFonts w:cs="Arial"/>
          <w:szCs w:val="22"/>
        </w:rPr>
        <w:t xml:space="preserve"> years of experience in sewerage and wastewater treatment, including 7 years of experience in the design, planning and construction of sewerage and wastewater treatment projects; at least 3 successfully completed IFI – funded projects in the proposed position; at least 2 years of experience in Central Asia and / or CIS countries.  Knowledge of Russian is preferred. The expert must have good oral and written communication skills in English, to document completed work tasks</w:t>
      </w:r>
      <w:r w:rsidR="00934549" w:rsidRPr="00504797">
        <w:rPr>
          <w:rFonts w:cs="Arial"/>
          <w:szCs w:val="22"/>
        </w:rPr>
        <w:t xml:space="preserve"> and</w:t>
      </w:r>
      <w:r w:rsidR="00BE0D20" w:rsidRPr="00504797">
        <w:rPr>
          <w:rFonts w:cs="Arial"/>
          <w:szCs w:val="22"/>
        </w:rPr>
        <w:t>, to submit project status reports, and to prepare final reports for customers</w:t>
      </w:r>
      <w:r w:rsidR="00FD54E2" w:rsidRPr="00504797">
        <w:rPr>
          <w:rFonts w:cs="Arial"/>
          <w:szCs w:val="22"/>
        </w:rPr>
        <w:t>.</w:t>
      </w:r>
    </w:p>
    <w:p w14:paraId="70DF09E3" w14:textId="3D63D0A9" w:rsidR="00FD54E2" w:rsidRDefault="00FD54E2" w:rsidP="3034BFC1">
      <w:pPr>
        <w:rPr>
          <w:rFonts w:cs="Arial"/>
          <w:szCs w:val="22"/>
        </w:rPr>
      </w:pPr>
    </w:p>
    <w:p w14:paraId="3948B25F" w14:textId="77777777" w:rsidR="001A61D2" w:rsidRPr="00504797" w:rsidRDefault="001A61D2" w:rsidP="3034BFC1">
      <w:pPr>
        <w:rPr>
          <w:rFonts w:cs="Arial"/>
          <w:szCs w:val="22"/>
        </w:rPr>
      </w:pPr>
    </w:p>
    <w:p w14:paraId="378B33DD" w14:textId="61D5E5A9" w:rsidR="00FD54E2" w:rsidRPr="00504797" w:rsidRDefault="004629A6" w:rsidP="3034BFC1">
      <w:pPr>
        <w:rPr>
          <w:rFonts w:cs="Arial"/>
          <w:szCs w:val="22"/>
        </w:rPr>
      </w:pPr>
      <w:r w:rsidRPr="00504797">
        <w:rPr>
          <w:rFonts w:cs="Arial"/>
          <w:b/>
          <w:bCs/>
          <w:szCs w:val="22"/>
        </w:rPr>
        <w:t xml:space="preserve">General roles and responsibilities: </w:t>
      </w:r>
      <w:r w:rsidR="00636FDC" w:rsidRPr="00504797">
        <w:rPr>
          <w:rFonts w:cs="Arial"/>
          <w:szCs w:val="22"/>
        </w:rPr>
        <w:t>D</w:t>
      </w:r>
      <w:r w:rsidRPr="00504797">
        <w:rPr>
          <w:rFonts w:cs="Arial"/>
          <w:szCs w:val="22"/>
        </w:rPr>
        <w:t>uring his / her work he / she will perform the following tasks</w:t>
      </w:r>
      <w:r w:rsidR="00FD54E2" w:rsidRPr="00504797">
        <w:rPr>
          <w:rFonts w:cs="Arial"/>
          <w:szCs w:val="22"/>
        </w:rPr>
        <w:t>:</w:t>
      </w:r>
    </w:p>
    <w:p w14:paraId="72517C6D" w14:textId="083F0C95" w:rsidR="004629A6" w:rsidRPr="00504797" w:rsidRDefault="004629A6" w:rsidP="3034BFC1">
      <w:pPr>
        <w:rPr>
          <w:rFonts w:cs="Arial"/>
          <w:szCs w:val="22"/>
        </w:rPr>
      </w:pPr>
      <w:r w:rsidRPr="00504797">
        <w:rPr>
          <w:rFonts w:cs="Arial"/>
          <w:szCs w:val="22"/>
        </w:rPr>
        <w:t>I. Develop construction drawings, consisting of: (</w:t>
      </w:r>
      <w:proofErr w:type="spellStart"/>
      <w:r w:rsidRPr="00504797">
        <w:rPr>
          <w:rFonts w:cs="Arial"/>
          <w:szCs w:val="22"/>
        </w:rPr>
        <w:t>i</w:t>
      </w:r>
      <w:proofErr w:type="spellEnd"/>
      <w:r w:rsidRPr="00504797">
        <w:rPr>
          <w:rFonts w:cs="Arial"/>
          <w:szCs w:val="22"/>
        </w:rPr>
        <w:t xml:space="preserve">) layouts and longitudinal sections of </w:t>
      </w:r>
      <w:r w:rsidR="006F2265" w:rsidRPr="00504797">
        <w:rPr>
          <w:rFonts w:cs="Arial"/>
          <w:szCs w:val="22"/>
        </w:rPr>
        <w:t>sewerage</w:t>
      </w:r>
      <w:r w:rsidRPr="00504797">
        <w:rPr>
          <w:rFonts w:cs="Arial"/>
          <w:szCs w:val="22"/>
        </w:rPr>
        <w:t xml:space="preserve"> networks</w:t>
      </w:r>
      <w:r w:rsidR="004421A5" w:rsidRPr="00504797">
        <w:rPr>
          <w:rFonts w:cs="Arial"/>
          <w:szCs w:val="22"/>
        </w:rPr>
        <w:t>, WDU and others; coordinate with local engineers in the regions</w:t>
      </w:r>
      <w:r w:rsidRPr="00504797">
        <w:rPr>
          <w:rFonts w:cs="Arial"/>
          <w:szCs w:val="22"/>
        </w:rPr>
        <w:t>;</w:t>
      </w:r>
    </w:p>
    <w:p w14:paraId="3B1F44F4" w14:textId="75D25344" w:rsidR="004629A6" w:rsidRPr="00504797" w:rsidRDefault="004629A6" w:rsidP="3034BFC1">
      <w:pPr>
        <w:rPr>
          <w:rFonts w:cs="Arial"/>
          <w:szCs w:val="22"/>
        </w:rPr>
      </w:pPr>
      <w:r w:rsidRPr="00504797">
        <w:rPr>
          <w:rFonts w:cs="Arial"/>
          <w:szCs w:val="22"/>
        </w:rPr>
        <w:t xml:space="preserve">II. Prepare technical specifications and other documents required for the preparation of </w:t>
      </w:r>
      <w:r w:rsidR="001B4CC3" w:rsidRPr="00504797">
        <w:rPr>
          <w:rFonts w:cs="Arial"/>
          <w:szCs w:val="22"/>
        </w:rPr>
        <w:t xml:space="preserve">design </w:t>
      </w:r>
      <w:r w:rsidRPr="00504797">
        <w:rPr>
          <w:rFonts w:cs="Arial"/>
          <w:szCs w:val="22"/>
        </w:rPr>
        <w:t>documents; estimate quantities and prepare draft quantity accounts</w:t>
      </w:r>
      <w:r w:rsidR="00ED4B42" w:rsidRPr="00504797">
        <w:rPr>
          <w:rFonts w:cs="Arial"/>
          <w:szCs w:val="22"/>
        </w:rPr>
        <w:t xml:space="preserve"> (</w:t>
      </w:r>
      <w:proofErr w:type="spellStart"/>
      <w:r w:rsidR="00ED4B42" w:rsidRPr="00504797">
        <w:rPr>
          <w:rFonts w:cs="Arial"/>
          <w:szCs w:val="22"/>
        </w:rPr>
        <w:t>BoQs</w:t>
      </w:r>
      <w:proofErr w:type="spellEnd"/>
      <w:r w:rsidR="00ED4B42" w:rsidRPr="00504797">
        <w:rPr>
          <w:rFonts w:cs="Arial"/>
          <w:szCs w:val="22"/>
        </w:rPr>
        <w:t>)</w:t>
      </w:r>
      <w:r w:rsidRPr="00504797">
        <w:rPr>
          <w:rFonts w:cs="Arial"/>
          <w:szCs w:val="22"/>
        </w:rPr>
        <w:t xml:space="preserve"> for further analysis and use by a quantitative survey expert;</w:t>
      </w:r>
    </w:p>
    <w:p w14:paraId="39A51916" w14:textId="77777777" w:rsidR="004629A6" w:rsidRPr="00504797" w:rsidRDefault="004629A6" w:rsidP="3034BFC1">
      <w:pPr>
        <w:rPr>
          <w:rFonts w:cs="Arial"/>
          <w:szCs w:val="22"/>
        </w:rPr>
      </w:pPr>
      <w:r w:rsidRPr="00504797">
        <w:rPr>
          <w:rFonts w:cs="Arial"/>
          <w:szCs w:val="22"/>
        </w:rPr>
        <w:t>III. Check that the drawings are in accordance with the required national standards and regulations; and propose amendments as needed;</w:t>
      </w:r>
    </w:p>
    <w:p w14:paraId="125390B0" w14:textId="480273C4" w:rsidR="000D7D60" w:rsidRPr="00504797" w:rsidRDefault="007A53DC" w:rsidP="000D7D60">
      <w:pPr>
        <w:rPr>
          <w:rFonts w:cs="Arial"/>
          <w:szCs w:val="22"/>
        </w:rPr>
      </w:pPr>
      <w:r w:rsidRPr="00504797">
        <w:rPr>
          <w:rFonts w:cs="Arial"/>
          <w:szCs w:val="22"/>
        </w:rPr>
        <w:t xml:space="preserve">IV. </w:t>
      </w:r>
      <w:r w:rsidR="000D7D60" w:rsidRPr="00504797">
        <w:rPr>
          <w:rFonts w:cs="Arial"/>
          <w:szCs w:val="22"/>
        </w:rPr>
        <w:t xml:space="preserve">Obtain approval for the </w:t>
      </w:r>
      <w:proofErr w:type="spellStart"/>
      <w:r w:rsidR="000D7D60" w:rsidRPr="00504797">
        <w:rPr>
          <w:rFonts w:cs="Arial"/>
          <w:szCs w:val="22"/>
        </w:rPr>
        <w:t>designproject</w:t>
      </w:r>
      <w:proofErr w:type="spellEnd"/>
      <w:r w:rsidR="000D7D60" w:rsidRPr="00504797">
        <w:rPr>
          <w:rFonts w:cs="Arial"/>
          <w:szCs w:val="22"/>
        </w:rPr>
        <w:t xml:space="preserve"> documentation of from “</w:t>
      </w:r>
      <w:r w:rsidR="00720B92" w:rsidRPr="00504797">
        <w:rPr>
          <w:rFonts w:cs="Arial"/>
          <w:bCs/>
          <w:szCs w:val="22"/>
        </w:rPr>
        <w:t xml:space="preserve">Bukhara </w:t>
      </w:r>
      <w:proofErr w:type="spellStart"/>
      <w:r w:rsidR="00720B92" w:rsidRPr="00504797">
        <w:rPr>
          <w:rFonts w:cs="Arial"/>
          <w:bCs/>
          <w:szCs w:val="22"/>
        </w:rPr>
        <w:t>Suvtaminot</w:t>
      </w:r>
      <w:proofErr w:type="spellEnd"/>
      <w:r w:rsidR="000D7D60" w:rsidRPr="00504797">
        <w:rPr>
          <w:rFonts w:cs="Arial"/>
          <w:szCs w:val="22"/>
        </w:rPr>
        <w:t>” LLC and the conclusion of the state examination;</w:t>
      </w:r>
    </w:p>
    <w:p w14:paraId="20F18253" w14:textId="1432CF4D" w:rsidR="00FD54E2" w:rsidRPr="00504797" w:rsidRDefault="004629A6" w:rsidP="3034BFC1">
      <w:pPr>
        <w:rPr>
          <w:rFonts w:cs="Arial"/>
          <w:szCs w:val="22"/>
        </w:rPr>
      </w:pPr>
      <w:r w:rsidRPr="00504797">
        <w:rPr>
          <w:rFonts w:cs="Arial"/>
          <w:szCs w:val="22"/>
        </w:rPr>
        <w:t xml:space="preserve">V. </w:t>
      </w:r>
      <w:r w:rsidR="007A53DC" w:rsidRPr="00504797">
        <w:rPr>
          <w:rFonts w:cs="Arial"/>
          <w:szCs w:val="22"/>
        </w:rPr>
        <w:t xml:space="preserve">Provide the necessary materials and assist in the preparation of drawings and other documents required for the seminars to the future operators of </w:t>
      </w:r>
      <w:proofErr w:type="spellStart"/>
      <w:r w:rsidR="007A53DC" w:rsidRPr="00504797">
        <w:rPr>
          <w:rFonts w:cs="Arial"/>
          <w:szCs w:val="22"/>
        </w:rPr>
        <w:t>Suvtaminot</w:t>
      </w:r>
      <w:proofErr w:type="spellEnd"/>
      <w:r w:rsidR="007A53DC" w:rsidRPr="00504797">
        <w:rPr>
          <w:rFonts w:cs="Arial"/>
          <w:szCs w:val="22"/>
        </w:rPr>
        <w:t>, as appropriate;</w:t>
      </w:r>
    </w:p>
    <w:p w14:paraId="2540DEBF" w14:textId="3F0697D6" w:rsidR="007A53DC" w:rsidRPr="00504797" w:rsidRDefault="007A53DC" w:rsidP="3034BFC1">
      <w:pPr>
        <w:rPr>
          <w:rFonts w:cs="Arial"/>
          <w:szCs w:val="22"/>
        </w:rPr>
      </w:pPr>
      <w:r w:rsidRPr="00504797">
        <w:rPr>
          <w:rFonts w:cs="Arial"/>
          <w:szCs w:val="22"/>
        </w:rPr>
        <w:t>VI. Provide, as necessary, the source data for the preparation of project results/reports;</w:t>
      </w:r>
    </w:p>
    <w:p w14:paraId="7AFBC1C8" w14:textId="404EDE07" w:rsidR="007A53DC" w:rsidRPr="00504797" w:rsidRDefault="007A53DC" w:rsidP="3034BFC1">
      <w:pPr>
        <w:rPr>
          <w:rFonts w:cs="Arial"/>
          <w:szCs w:val="22"/>
        </w:rPr>
      </w:pPr>
      <w:r w:rsidRPr="00504797">
        <w:rPr>
          <w:rFonts w:cs="Arial"/>
          <w:szCs w:val="22"/>
        </w:rPr>
        <w:t>VII. Review underground surveys and soil tests to ensure that adequate and correct design data is obtained;</w:t>
      </w:r>
    </w:p>
    <w:p w14:paraId="2CA891C7" w14:textId="6DF52FAA" w:rsidR="007A53DC" w:rsidRPr="00504797" w:rsidRDefault="007A53DC" w:rsidP="3034BFC1">
      <w:pPr>
        <w:rPr>
          <w:rFonts w:cs="Arial"/>
          <w:szCs w:val="22"/>
        </w:rPr>
      </w:pPr>
      <w:r w:rsidRPr="00504797">
        <w:rPr>
          <w:rFonts w:cs="Arial"/>
          <w:szCs w:val="22"/>
        </w:rPr>
        <w:t xml:space="preserve">VIII. Develop the terms of reference and concept design for hiring a consultant for the development and construction of the </w:t>
      </w:r>
      <w:r w:rsidR="00570F2D">
        <w:rPr>
          <w:rFonts w:cs="Arial"/>
          <w:szCs w:val="22"/>
        </w:rPr>
        <w:t>S</w:t>
      </w:r>
      <w:r w:rsidRPr="00504797">
        <w:rPr>
          <w:rFonts w:cs="Arial"/>
          <w:szCs w:val="22"/>
        </w:rPr>
        <w:t>TP (turnkey)</w:t>
      </w:r>
    </w:p>
    <w:p w14:paraId="6C215D67" w14:textId="77777777" w:rsidR="00CF7067" w:rsidRPr="00504797" w:rsidRDefault="00CF7067" w:rsidP="3034BFC1">
      <w:pPr>
        <w:rPr>
          <w:rFonts w:cs="Arial"/>
          <w:b/>
          <w:bCs/>
          <w:szCs w:val="22"/>
        </w:rPr>
      </w:pPr>
    </w:p>
    <w:p w14:paraId="57091B8C" w14:textId="211FFD59" w:rsidR="00673C2C" w:rsidRPr="00504797" w:rsidRDefault="004629A6" w:rsidP="3034BFC1">
      <w:pPr>
        <w:spacing w:after="240"/>
        <w:rPr>
          <w:rFonts w:cs="Arial"/>
          <w:b/>
          <w:bCs/>
          <w:szCs w:val="22"/>
        </w:rPr>
      </w:pPr>
      <w:r w:rsidRPr="00504797">
        <w:rPr>
          <w:rFonts w:cs="Arial"/>
          <w:b/>
          <w:bCs/>
          <w:szCs w:val="22"/>
        </w:rPr>
        <w:t>K</w:t>
      </w:r>
      <w:r w:rsidR="007A53DC" w:rsidRPr="00504797">
        <w:rPr>
          <w:rFonts w:cs="Arial"/>
          <w:b/>
          <w:bCs/>
          <w:szCs w:val="22"/>
        </w:rPr>
        <w:t xml:space="preserve">3 </w:t>
      </w:r>
      <w:r w:rsidRPr="00504797">
        <w:rPr>
          <w:rFonts w:cs="Arial"/>
          <w:b/>
          <w:bCs/>
          <w:szCs w:val="22"/>
        </w:rPr>
        <w:t xml:space="preserve">- </w:t>
      </w:r>
      <w:r w:rsidR="007A53DC" w:rsidRPr="00504797">
        <w:rPr>
          <w:rFonts w:cs="Arial"/>
          <w:b/>
          <w:bCs/>
          <w:szCs w:val="22"/>
        </w:rPr>
        <w:t>Process engineer (chemist, microbiologist)</w:t>
      </w:r>
    </w:p>
    <w:p w14:paraId="1372AFB1" w14:textId="6A1595E4" w:rsidR="00E27DD2" w:rsidRPr="00504797" w:rsidRDefault="00E27DD2" w:rsidP="3034BFC1">
      <w:pPr>
        <w:rPr>
          <w:rFonts w:cs="Arial"/>
          <w:b/>
          <w:bCs/>
          <w:szCs w:val="22"/>
        </w:rPr>
      </w:pPr>
      <w:r w:rsidRPr="00504797">
        <w:rPr>
          <w:rFonts w:cs="Arial"/>
          <w:b/>
          <w:bCs/>
          <w:szCs w:val="22"/>
        </w:rPr>
        <w:t xml:space="preserve">Preferred Skills and Experience: </w:t>
      </w:r>
      <w:r w:rsidR="007A53DC" w:rsidRPr="00504797">
        <w:rPr>
          <w:rFonts w:cs="Arial"/>
          <w:szCs w:val="22"/>
        </w:rPr>
        <w:t>He / she must have: at least a Master's degree in sewerage and wastewater treatment or civil / hydraulic engineering or a similar specialty; at least 1</w:t>
      </w:r>
      <w:r w:rsidR="00DE4C1D" w:rsidRPr="00504797">
        <w:rPr>
          <w:rFonts w:cs="Arial"/>
          <w:szCs w:val="22"/>
        </w:rPr>
        <w:t>0</w:t>
      </w:r>
      <w:r w:rsidR="007A53DC" w:rsidRPr="00504797">
        <w:rPr>
          <w:rFonts w:cs="Arial"/>
          <w:szCs w:val="22"/>
        </w:rPr>
        <w:t xml:space="preserve"> years of experience in sewerage and wastewater treatment, including 7 years of experience in the design, planning and construction of sewerage and wastewater treatment projects; at least 3 successfully completed IFI-funded projects in the proposed position; at least 2 years of experience in Central Asia and / or CIS countries. Knowledge of Russian is preferred. The expert must have good oral and written communication skills in English, to document completed work tasks, to submit project status reports, and to prepare final engineering analysis reports for customers.</w:t>
      </w:r>
      <w:r w:rsidRPr="00504797">
        <w:rPr>
          <w:rFonts w:cs="Arial"/>
          <w:szCs w:val="22"/>
        </w:rPr>
        <w:t>.</w:t>
      </w:r>
    </w:p>
    <w:p w14:paraId="31CAC702" w14:textId="77777777" w:rsidR="00E27DD2" w:rsidRPr="00504797" w:rsidRDefault="00E27DD2" w:rsidP="3034BFC1">
      <w:pPr>
        <w:rPr>
          <w:rFonts w:cs="Arial"/>
          <w:b/>
          <w:bCs/>
          <w:szCs w:val="22"/>
        </w:rPr>
      </w:pPr>
    </w:p>
    <w:p w14:paraId="4B4169EC" w14:textId="14811462" w:rsidR="00673C2C" w:rsidRPr="00504797" w:rsidRDefault="00E27DD2" w:rsidP="3034BFC1">
      <w:pPr>
        <w:rPr>
          <w:rFonts w:cs="Arial"/>
          <w:szCs w:val="22"/>
        </w:rPr>
      </w:pPr>
      <w:r w:rsidRPr="00504797">
        <w:rPr>
          <w:rFonts w:cs="Arial"/>
          <w:b/>
          <w:bCs/>
          <w:szCs w:val="22"/>
        </w:rPr>
        <w:t>General Roles and Responsibilities:</w:t>
      </w:r>
      <w:r w:rsidRPr="00504797">
        <w:rPr>
          <w:rFonts w:cs="Arial"/>
          <w:szCs w:val="22"/>
        </w:rPr>
        <w:t xml:space="preserve"> </w:t>
      </w:r>
      <w:r w:rsidR="007A53DC" w:rsidRPr="00504797">
        <w:rPr>
          <w:rFonts w:cs="Arial"/>
          <w:szCs w:val="22"/>
        </w:rPr>
        <w:t>during his / her work he / she will perform the following tasks</w:t>
      </w:r>
      <w:r w:rsidR="00673C2C" w:rsidRPr="00504797">
        <w:rPr>
          <w:rFonts w:cs="Arial"/>
          <w:szCs w:val="22"/>
        </w:rPr>
        <w:t>:</w:t>
      </w:r>
    </w:p>
    <w:p w14:paraId="5D2F93DF" w14:textId="36F7AFD8" w:rsidR="00E27DD2" w:rsidRPr="00504797" w:rsidRDefault="00E27DD2" w:rsidP="3034BFC1">
      <w:pPr>
        <w:rPr>
          <w:rFonts w:cs="Arial"/>
          <w:szCs w:val="22"/>
        </w:rPr>
      </w:pPr>
      <w:r w:rsidRPr="00504797">
        <w:rPr>
          <w:rFonts w:cs="Arial"/>
          <w:szCs w:val="22"/>
        </w:rPr>
        <w:t xml:space="preserve">I. </w:t>
      </w:r>
      <w:r w:rsidR="007A53DC" w:rsidRPr="00504797">
        <w:rPr>
          <w:rFonts w:cs="Arial"/>
          <w:szCs w:val="22"/>
        </w:rPr>
        <w:t>Conducting analytical chemical control of water quality in accordance with accepted state and international standards</w:t>
      </w:r>
      <w:r w:rsidRPr="00504797">
        <w:rPr>
          <w:rFonts w:cs="Arial"/>
          <w:szCs w:val="22"/>
        </w:rPr>
        <w:t>;</w:t>
      </w:r>
    </w:p>
    <w:p w14:paraId="0548C6C1" w14:textId="54FCF5EB" w:rsidR="00E27DD2" w:rsidRPr="00504797" w:rsidRDefault="00E27DD2" w:rsidP="3034BFC1">
      <w:pPr>
        <w:rPr>
          <w:rFonts w:cs="Arial"/>
          <w:szCs w:val="22"/>
        </w:rPr>
      </w:pPr>
      <w:r w:rsidRPr="00504797">
        <w:rPr>
          <w:rFonts w:cs="Arial"/>
          <w:szCs w:val="22"/>
        </w:rPr>
        <w:t xml:space="preserve">II. </w:t>
      </w:r>
      <w:r w:rsidR="007A53DC" w:rsidRPr="00504797">
        <w:rPr>
          <w:rFonts w:cs="Arial"/>
          <w:szCs w:val="22"/>
        </w:rPr>
        <w:t>Introduction of new devices and techniques that ensure quality control of wastewater treatment in accordance with established standards</w:t>
      </w:r>
      <w:r w:rsidRPr="00504797">
        <w:rPr>
          <w:rFonts w:cs="Arial"/>
          <w:szCs w:val="22"/>
        </w:rPr>
        <w:t>.</w:t>
      </w:r>
    </w:p>
    <w:p w14:paraId="338D5FA7" w14:textId="59242B83" w:rsidR="00673C2C" w:rsidRPr="00504797" w:rsidRDefault="008B78D2" w:rsidP="3034BFC1">
      <w:pPr>
        <w:rPr>
          <w:rFonts w:cs="Arial"/>
          <w:szCs w:val="22"/>
        </w:rPr>
      </w:pPr>
      <w:r w:rsidRPr="00504797">
        <w:rPr>
          <w:rFonts w:cs="Arial"/>
          <w:szCs w:val="22"/>
        </w:rPr>
        <w:t>I</w:t>
      </w:r>
      <w:r w:rsidR="00293622" w:rsidRPr="00504797">
        <w:rPr>
          <w:rFonts w:cs="Arial"/>
          <w:szCs w:val="22"/>
        </w:rPr>
        <w:t>II</w:t>
      </w:r>
      <w:r w:rsidR="00E27DD2" w:rsidRPr="00504797">
        <w:rPr>
          <w:rFonts w:cs="Arial"/>
          <w:szCs w:val="22"/>
        </w:rPr>
        <w:t xml:space="preserve">. </w:t>
      </w:r>
      <w:r w:rsidR="007A53DC" w:rsidRPr="00504797">
        <w:rPr>
          <w:rFonts w:cs="Arial"/>
          <w:szCs w:val="22"/>
        </w:rPr>
        <w:t>conducting water quality analyses</w:t>
      </w:r>
      <w:r w:rsidR="00E27DD2" w:rsidRPr="00504797">
        <w:rPr>
          <w:rFonts w:cs="Arial"/>
          <w:szCs w:val="22"/>
        </w:rPr>
        <w:t>;</w:t>
      </w:r>
    </w:p>
    <w:p w14:paraId="47FB4B46" w14:textId="2E361096" w:rsidR="00C866E9" w:rsidRPr="00504797" w:rsidRDefault="007A53DC" w:rsidP="007A53DC">
      <w:pPr>
        <w:rPr>
          <w:rFonts w:cs="Arial"/>
          <w:szCs w:val="22"/>
        </w:rPr>
      </w:pPr>
      <w:r w:rsidRPr="00504797">
        <w:rPr>
          <w:rFonts w:cs="Arial"/>
          <w:szCs w:val="22"/>
        </w:rPr>
        <w:t xml:space="preserve">IV. </w:t>
      </w:r>
      <w:r w:rsidR="00C866E9" w:rsidRPr="00504797">
        <w:rPr>
          <w:rFonts w:cs="Arial"/>
          <w:szCs w:val="22"/>
        </w:rPr>
        <w:t xml:space="preserve">Obtain approval from </w:t>
      </w:r>
      <w:proofErr w:type="spellStart"/>
      <w:r w:rsidR="00C866E9" w:rsidRPr="00504797">
        <w:rPr>
          <w:rFonts w:cs="Arial"/>
          <w:szCs w:val="22"/>
        </w:rPr>
        <w:t>Suvtaminot</w:t>
      </w:r>
      <w:proofErr w:type="spellEnd"/>
      <w:r w:rsidR="00C866E9" w:rsidRPr="00504797">
        <w:rPr>
          <w:rFonts w:cs="Arial"/>
          <w:szCs w:val="22"/>
        </w:rPr>
        <w:t xml:space="preserve"> for the design documentation of the conclusion of the state examination;</w:t>
      </w:r>
    </w:p>
    <w:p w14:paraId="4E98CCB5" w14:textId="261362BF" w:rsidR="007A53DC" w:rsidRPr="00504797" w:rsidRDefault="00C866E9" w:rsidP="007A53DC">
      <w:pPr>
        <w:rPr>
          <w:rFonts w:cs="Arial"/>
          <w:szCs w:val="22"/>
        </w:rPr>
      </w:pPr>
      <w:r w:rsidRPr="00504797">
        <w:rPr>
          <w:rFonts w:cs="Arial"/>
          <w:szCs w:val="22"/>
        </w:rPr>
        <w:t xml:space="preserve">V. </w:t>
      </w:r>
      <w:r w:rsidR="007A53DC" w:rsidRPr="00504797">
        <w:rPr>
          <w:rFonts w:cs="Arial"/>
          <w:szCs w:val="22"/>
        </w:rPr>
        <w:t xml:space="preserve">Provide the necessary materials and assist in the preparation of drawings and other documents required for the seminars to the future operators of </w:t>
      </w:r>
      <w:proofErr w:type="spellStart"/>
      <w:r w:rsidR="007A53DC" w:rsidRPr="00504797">
        <w:rPr>
          <w:rFonts w:cs="Arial"/>
          <w:szCs w:val="22"/>
        </w:rPr>
        <w:t>Suvtaminot</w:t>
      </w:r>
      <w:proofErr w:type="spellEnd"/>
      <w:r w:rsidR="007A53DC" w:rsidRPr="00504797">
        <w:rPr>
          <w:rFonts w:cs="Arial"/>
          <w:szCs w:val="22"/>
        </w:rPr>
        <w:t>, as appropriate;</w:t>
      </w:r>
    </w:p>
    <w:p w14:paraId="52548971" w14:textId="6B270B9A" w:rsidR="007A53DC" w:rsidRPr="00504797" w:rsidRDefault="007A53DC" w:rsidP="007A53DC">
      <w:pPr>
        <w:rPr>
          <w:rFonts w:cs="Arial"/>
          <w:szCs w:val="22"/>
        </w:rPr>
      </w:pPr>
      <w:r w:rsidRPr="00504797">
        <w:rPr>
          <w:rFonts w:cs="Arial"/>
          <w:szCs w:val="22"/>
        </w:rPr>
        <w:t>V</w:t>
      </w:r>
      <w:r w:rsidR="00C866E9" w:rsidRPr="00504797">
        <w:rPr>
          <w:rFonts w:cs="Arial"/>
          <w:szCs w:val="22"/>
        </w:rPr>
        <w:t>I</w:t>
      </w:r>
      <w:r w:rsidRPr="00504797">
        <w:rPr>
          <w:rFonts w:cs="Arial"/>
          <w:szCs w:val="22"/>
        </w:rPr>
        <w:t>. Provide input data as needed to prepare project results / reports.</w:t>
      </w:r>
    </w:p>
    <w:p w14:paraId="2540B4FC" w14:textId="77777777" w:rsidR="007A53DC" w:rsidRPr="00504797" w:rsidRDefault="007A53DC" w:rsidP="007A53DC">
      <w:pPr>
        <w:rPr>
          <w:rFonts w:cs="Arial"/>
          <w:szCs w:val="22"/>
        </w:rPr>
      </w:pPr>
      <w:r w:rsidRPr="00504797">
        <w:rPr>
          <w:rFonts w:cs="Arial"/>
          <w:szCs w:val="22"/>
        </w:rPr>
        <w:t>VII. Review underground surveys and soil tests to ensure that adequate and correct design data is obtained;</w:t>
      </w:r>
    </w:p>
    <w:p w14:paraId="3E6BF074" w14:textId="16DDFBFC" w:rsidR="007A53DC" w:rsidRPr="00504797" w:rsidRDefault="007A53DC" w:rsidP="007A53DC">
      <w:pPr>
        <w:rPr>
          <w:rFonts w:cs="Arial"/>
          <w:szCs w:val="22"/>
        </w:rPr>
      </w:pPr>
      <w:r w:rsidRPr="00504797">
        <w:rPr>
          <w:rFonts w:cs="Arial"/>
          <w:szCs w:val="22"/>
        </w:rPr>
        <w:t xml:space="preserve">VIII. Develop the terms of reference and concept design for hiring a consultant for the development and construction of the </w:t>
      </w:r>
      <w:r w:rsidR="00570F2D">
        <w:rPr>
          <w:rFonts w:cs="Arial"/>
          <w:szCs w:val="22"/>
        </w:rPr>
        <w:t>S</w:t>
      </w:r>
      <w:r w:rsidRPr="00504797">
        <w:rPr>
          <w:rFonts w:cs="Arial"/>
          <w:szCs w:val="22"/>
        </w:rPr>
        <w:t>TP (turnkey)</w:t>
      </w:r>
    </w:p>
    <w:p w14:paraId="4F6AF93D" w14:textId="77777777" w:rsidR="00673C2C" w:rsidRPr="00504797" w:rsidRDefault="00673C2C" w:rsidP="3034BFC1">
      <w:pPr>
        <w:rPr>
          <w:rFonts w:cs="Arial"/>
          <w:szCs w:val="22"/>
        </w:rPr>
      </w:pPr>
    </w:p>
    <w:p w14:paraId="55E867FC" w14:textId="6346FC52" w:rsidR="00673C2C" w:rsidRPr="00504797" w:rsidRDefault="00E27DD2" w:rsidP="3034BFC1">
      <w:pPr>
        <w:rPr>
          <w:rFonts w:cs="Arial"/>
          <w:b/>
          <w:bCs/>
          <w:szCs w:val="22"/>
        </w:rPr>
      </w:pPr>
      <w:r w:rsidRPr="00504797">
        <w:rPr>
          <w:rFonts w:cs="Arial"/>
          <w:b/>
          <w:bCs/>
          <w:szCs w:val="22"/>
        </w:rPr>
        <w:t>K</w:t>
      </w:r>
      <w:r w:rsidR="00C866E9" w:rsidRPr="00504797">
        <w:rPr>
          <w:rFonts w:cs="Arial"/>
          <w:b/>
          <w:bCs/>
          <w:szCs w:val="22"/>
        </w:rPr>
        <w:t>4</w:t>
      </w:r>
      <w:r w:rsidRPr="00504797">
        <w:rPr>
          <w:rFonts w:cs="Arial"/>
          <w:b/>
          <w:bCs/>
          <w:szCs w:val="22"/>
        </w:rPr>
        <w:t xml:space="preserve"> - </w:t>
      </w:r>
      <w:r w:rsidR="00C866E9" w:rsidRPr="00504797">
        <w:rPr>
          <w:rFonts w:cs="Arial"/>
          <w:b/>
          <w:bCs/>
          <w:szCs w:val="22"/>
        </w:rPr>
        <w:t>Hydraulic Engineer</w:t>
      </w:r>
      <w:r w:rsidR="00673C2C" w:rsidRPr="00504797">
        <w:rPr>
          <w:rFonts w:cs="Arial"/>
          <w:b/>
          <w:bCs/>
          <w:szCs w:val="22"/>
        </w:rPr>
        <w:t>.</w:t>
      </w:r>
    </w:p>
    <w:p w14:paraId="4FEA0BAF" w14:textId="77777777" w:rsidR="00673C2C" w:rsidRPr="00504797" w:rsidRDefault="00673C2C" w:rsidP="3034BFC1">
      <w:pPr>
        <w:rPr>
          <w:rFonts w:cs="Arial"/>
          <w:b/>
          <w:bCs/>
          <w:szCs w:val="22"/>
        </w:rPr>
      </w:pPr>
    </w:p>
    <w:p w14:paraId="57B6C903" w14:textId="51201141" w:rsidR="00C866E9" w:rsidRPr="00504797" w:rsidRDefault="00E27DD2" w:rsidP="00C866E9">
      <w:pPr>
        <w:rPr>
          <w:rFonts w:cs="Arial"/>
          <w:szCs w:val="22"/>
        </w:rPr>
      </w:pPr>
      <w:r w:rsidRPr="00504797">
        <w:rPr>
          <w:rFonts w:cs="Arial"/>
          <w:b/>
          <w:bCs/>
          <w:szCs w:val="22"/>
        </w:rPr>
        <w:t xml:space="preserve">Preferred qualifications and experience: </w:t>
      </w:r>
    </w:p>
    <w:p w14:paraId="60CF09F2" w14:textId="7654122E" w:rsidR="00E27DD2" w:rsidRPr="00504797" w:rsidRDefault="00C866E9" w:rsidP="00C866E9">
      <w:pPr>
        <w:rPr>
          <w:rFonts w:cs="Arial"/>
          <w:b/>
          <w:bCs/>
          <w:szCs w:val="22"/>
        </w:rPr>
      </w:pPr>
      <w:r w:rsidRPr="00504797">
        <w:rPr>
          <w:rFonts w:cs="Arial"/>
          <w:szCs w:val="22"/>
        </w:rPr>
        <w:t>The specialist must have: at least a Master's degree in sewerage and wastewater treatment, civil / hydraulic engineering, or a similar industry; at least 10 years of experience in sewerage and wastewater treatment, including 5 years of practical experience in similar projects as a hydraulic engineer; At least 3 successfully completed projects as a hydraulic engineer; 3 years of experience working with IFI-funded WSS projects. The expert must have good oral and written communication skills in English, to document completed work tasks, to submit project status reports, and to prepare final engineering analysis reports for customers.</w:t>
      </w:r>
    </w:p>
    <w:p w14:paraId="01BD6CCC" w14:textId="77777777" w:rsidR="00E27DD2" w:rsidRPr="00504797" w:rsidRDefault="00E27DD2" w:rsidP="3034BFC1">
      <w:pPr>
        <w:rPr>
          <w:rFonts w:cs="Arial"/>
          <w:b/>
          <w:bCs/>
          <w:szCs w:val="22"/>
        </w:rPr>
      </w:pPr>
    </w:p>
    <w:p w14:paraId="5B038674" w14:textId="77777777" w:rsidR="00673C2C" w:rsidRPr="00504797" w:rsidRDefault="00E27DD2" w:rsidP="3034BFC1">
      <w:pPr>
        <w:rPr>
          <w:rFonts w:cs="Arial"/>
          <w:szCs w:val="22"/>
        </w:rPr>
      </w:pPr>
      <w:r w:rsidRPr="00504797">
        <w:rPr>
          <w:rFonts w:cs="Arial"/>
          <w:b/>
          <w:bCs/>
          <w:szCs w:val="22"/>
        </w:rPr>
        <w:t xml:space="preserve">General Roles and Responsibilities: </w:t>
      </w:r>
      <w:r w:rsidRPr="00504797">
        <w:rPr>
          <w:rFonts w:cs="Arial"/>
          <w:szCs w:val="22"/>
        </w:rPr>
        <w:t>During his / her job, he / she will perform the following tasks:</w:t>
      </w:r>
    </w:p>
    <w:p w14:paraId="314A00C3" w14:textId="059E42EE" w:rsidR="00E27DD2" w:rsidRPr="00504797" w:rsidRDefault="00E27DD2" w:rsidP="3034BFC1">
      <w:pPr>
        <w:rPr>
          <w:rFonts w:cs="Arial"/>
          <w:szCs w:val="22"/>
        </w:rPr>
      </w:pPr>
      <w:r w:rsidRPr="00504797">
        <w:rPr>
          <w:rFonts w:cs="Arial"/>
          <w:szCs w:val="22"/>
        </w:rPr>
        <w:t xml:space="preserve">I. </w:t>
      </w:r>
      <w:r w:rsidR="00C866E9" w:rsidRPr="00504797">
        <w:rPr>
          <w:rFonts w:cs="Arial"/>
          <w:szCs w:val="22"/>
        </w:rPr>
        <w:t xml:space="preserve">Review the hydraulic calculations of the </w:t>
      </w:r>
      <w:r w:rsidR="00DE4C1D" w:rsidRPr="00504797">
        <w:rPr>
          <w:rFonts w:cs="Arial"/>
          <w:szCs w:val="22"/>
        </w:rPr>
        <w:t>sanitation</w:t>
      </w:r>
      <w:r w:rsidR="00C866E9" w:rsidRPr="00504797">
        <w:rPr>
          <w:rFonts w:cs="Arial"/>
          <w:szCs w:val="22"/>
        </w:rPr>
        <w:t xml:space="preserve"> system, as proposed in the project Feasibility study, and suggest improvements as necessary</w:t>
      </w:r>
      <w:r w:rsidRPr="00504797">
        <w:rPr>
          <w:rFonts w:cs="Arial"/>
          <w:szCs w:val="22"/>
        </w:rPr>
        <w:t>;</w:t>
      </w:r>
    </w:p>
    <w:p w14:paraId="7F0C038A" w14:textId="7CCCD1C5" w:rsidR="00E27DD2" w:rsidRPr="00504797" w:rsidRDefault="00E27DD2" w:rsidP="3034BFC1">
      <w:pPr>
        <w:rPr>
          <w:rFonts w:cs="Arial"/>
          <w:szCs w:val="22"/>
        </w:rPr>
      </w:pPr>
      <w:r w:rsidRPr="00504797">
        <w:rPr>
          <w:rFonts w:cs="Arial"/>
          <w:szCs w:val="22"/>
        </w:rPr>
        <w:t xml:space="preserve">II. </w:t>
      </w:r>
      <w:r w:rsidR="00C866E9" w:rsidRPr="00504797">
        <w:rPr>
          <w:rFonts w:cs="Arial"/>
          <w:szCs w:val="22"/>
        </w:rPr>
        <w:t>Perform or revise, if necessary, hydraulic calculations for the sewer network</w:t>
      </w:r>
      <w:r w:rsidRPr="00504797">
        <w:rPr>
          <w:rFonts w:cs="Arial"/>
          <w:szCs w:val="22"/>
        </w:rPr>
        <w:t>;</w:t>
      </w:r>
    </w:p>
    <w:p w14:paraId="0AF0C903" w14:textId="6A9D4B24" w:rsidR="00E27DD2" w:rsidRPr="00504797" w:rsidRDefault="00E27DD2" w:rsidP="3034BFC1">
      <w:pPr>
        <w:rPr>
          <w:rFonts w:cs="Arial"/>
          <w:szCs w:val="22"/>
        </w:rPr>
      </w:pPr>
      <w:r w:rsidRPr="00504797">
        <w:rPr>
          <w:rFonts w:cs="Arial"/>
          <w:szCs w:val="22"/>
        </w:rPr>
        <w:t xml:space="preserve">III. </w:t>
      </w:r>
      <w:r w:rsidR="00C866E9" w:rsidRPr="00504797">
        <w:rPr>
          <w:rFonts w:cs="Arial"/>
          <w:szCs w:val="22"/>
        </w:rPr>
        <w:t>Develop technical specifications for the purchase of pipes and accessories and ensure that the material characteristics meet national standards</w:t>
      </w:r>
      <w:r w:rsidRPr="00504797">
        <w:rPr>
          <w:rFonts w:cs="Arial"/>
          <w:szCs w:val="22"/>
        </w:rPr>
        <w:t>;</w:t>
      </w:r>
    </w:p>
    <w:p w14:paraId="2569749E" w14:textId="09A3A4B1" w:rsidR="00C866E9" w:rsidRPr="00504797" w:rsidRDefault="00C866E9" w:rsidP="3034BFC1">
      <w:pPr>
        <w:rPr>
          <w:rFonts w:cs="Arial"/>
          <w:szCs w:val="22"/>
        </w:rPr>
      </w:pPr>
      <w:r w:rsidRPr="00504797">
        <w:rPr>
          <w:rFonts w:cs="Arial"/>
          <w:szCs w:val="22"/>
        </w:rPr>
        <w:t xml:space="preserve">IV. Review the manual and construction drawings and suggest amendments as needed </w:t>
      </w:r>
    </w:p>
    <w:p w14:paraId="7689A036" w14:textId="65F1DBDC" w:rsidR="00673C2C" w:rsidRPr="00504797" w:rsidRDefault="00C866E9" w:rsidP="3034BFC1">
      <w:pPr>
        <w:rPr>
          <w:rFonts w:cs="Arial"/>
          <w:szCs w:val="22"/>
        </w:rPr>
      </w:pPr>
      <w:r w:rsidRPr="00504797">
        <w:rPr>
          <w:rFonts w:cs="Arial"/>
          <w:szCs w:val="22"/>
        </w:rPr>
        <w:t xml:space="preserve">V. </w:t>
      </w:r>
      <w:r w:rsidR="00E27DD2" w:rsidRPr="00504797">
        <w:rPr>
          <w:rFonts w:cs="Arial"/>
          <w:szCs w:val="22"/>
        </w:rPr>
        <w:t>Provide input data as needed to prepare project results / reports.</w:t>
      </w:r>
    </w:p>
    <w:p w14:paraId="18D43CFE" w14:textId="77777777" w:rsidR="00673C2C" w:rsidRPr="00504797" w:rsidRDefault="00673C2C" w:rsidP="3034BFC1">
      <w:pPr>
        <w:rPr>
          <w:rFonts w:cs="Arial"/>
          <w:szCs w:val="22"/>
        </w:rPr>
      </w:pPr>
    </w:p>
    <w:p w14:paraId="7A52F536" w14:textId="354AD073" w:rsidR="00673C2C" w:rsidRPr="00504797" w:rsidRDefault="00E27DD2" w:rsidP="3034BFC1">
      <w:pPr>
        <w:rPr>
          <w:rFonts w:cs="Arial"/>
          <w:b/>
          <w:bCs/>
          <w:szCs w:val="22"/>
        </w:rPr>
      </w:pPr>
      <w:r w:rsidRPr="00504797">
        <w:rPr>
          <w:rFonts w:cs="Arial"/>
          <w:b/>
          <w:bCs/>
          <w:szCs w:val="22"/>
        </w:rPr>
        <w:t>K</w:t>
      </w:r>
      <w:r w:rsidR="00C866E9" w:rsidRPr="00504797">
        <w:rPr>
          <w:rFonts w:cs="Arial"/>
          <w:b/>
          <w:bCs/>
          <w:szCs w:val="22"/>
        </w:rPr>
        <w:t xml:space="preserve">5 </w:t>
      </w:r>
      <w:r w:rsidRPr="00504797">
        <w:rPr>
          <w:rFonts w:cs="Arial"/>
          <w:b/>
          <w:bCs/>
          <w:szCs w:val="22"/>
        </w:rPr>
        <w:t xml:space="preserve">- </w:t>
      </w:r>
      <w:r w:rsidR="00C866E9" w:rsidRPr="00504797">
        <w:rPr>
          <w:rFonts w:cs="Arial"/>
          <w:b/>
          <w:bCs/>
          <w:szCs w:val="22"/>
        </w:rPr>
        <w:t xml:space="preserve">Specialist in automation, </w:t>
      </w:r>
      <w:proofErr w:type="spellStart"/>
      <w:r w:rsidR="00C866E9" w:rsidRPr="00504797">
        <w:rPr>
          <w:rFonts w:cs="Arial"/>
          <w:b/>
          <w:bCs/>
          <w:szCs w:val="22"/>
        </w:rPr>
        <w:t>telemechanization</w:t>
      </w:r>
      <w:proofErr w:type="spellEnd"/>
      <w:r w:rsidR="00C866E9" w:rsidRPr="00504797">
        <w:rPr>
          <w:rFonts w:cs="Arial"/>
          <w:b/>
          <w:bCs/>
          <w:szCs w:val="22"/>
        </w:rPr>
        <w:t>, dispatching and SCADA systems</w:t>
      </w:r>
      <w:r w:rsidR="00C866E9" w:rsidRPr="00504797" w:rsidDel="00C866E9">
        <w:rPr>
          <w:rFonts w:cs="Arial"/>
          <w:b/>
          <w:bCs/>
          <w:szCs w:val="22"/>
        </w:rPr>
        <w:t xml:space="preserve"> </w:t>
      </w:r>
    </w:p>
    <w:p w14:paraId="2BE80A81" w14:textId="77777777" w:rsidR="004303D5" w:rsidRDefault="004303D5" w:rsidP="66D08FA4">
      <w:pPr>
        <w:rPr>
          <w:rFonts w:cs="Arial"/>
          <w:b/>
          <w:bCs/>
        </w:rPr>
      </w:pPr>
    </w:p>
    <w:p w14:paraId="5B9600B1" w14:textId="50BADE1E" w:rsidR="00E27DD2" w:rsidRPr="00504797" w:rsidRDefault="00E27DD2" w:rsidP="66D08FA4">
      <w:pPr>
        <w:rPr>
          <w:rFonts w:cs="Arial"/>
        </w:rPr>
      </w:pPr>
      <w:r w:rsidRPr="66D08FA4">
        <w:rPr>
          <w:rFonts w:cs="Arial"/>
          <w:b/>
          <w:bCs/>
        </w:rPr>
        <w:t>Preferred qualifications and experience:</w:t>
      </w:r>
      <w:r w:rsidRPr="66D08FA4">
        <w:rPr>
          <w:rFonts w:cs="Arial"/>
        </w:rPr>
        <w:t xml:space="preserve"> </w:t>
      </w:r>
      <w:r w:rsidR="00C866E9" w:rsidRPr="66D08FA4">
        <w:rPr>
          <w:rFonts w:cs="Arial"/>
        </w:rPr>
        <w:t xml:space="preserve">The specialist must have: at least a master's degree in the field of </w:t>
      </w:r>
      <w:r w:rsidR="006C040E" w:rsidRPr="66D08FA4">
        <w:rPr>
          <w:rFonts w:cs="Arial"/>
        </w:rPr>
        <w:t xml:space="preserve">alarm centralization and blocking and communications </w:t>
      </w:r>
      <w:r w:rsidR="00C866E9" w:rsidRPr="66D08FA4">
        <w:rPr>
          <w:rFonts w:cs="Arial"/>
        </w:rPr>
        <w:t xml:space="preserve">and communications and / or of a similar nature; at least 10 years of experience in the field of automation and dispatching systems, including 5 years of practical experience as a designer of automation and dispatching systems for engineering systems (water supply, sanitation, heating, electricity, etc.). At least 3 successfully completed WSS projects, as a designer of automation systems and dispatching engineering systems; 3 years of experience working with WSS projects funded by IFIs. Knowledge of standards and norms for the development of technical documentation, </w:t>
      </w:r>
      <w:proofErr w:type="spellStart"/>
      <w:r w:rsidR="00C866E9" w:rsidRPr="66D08FA4">
        <w:rPr>
          <w:rFonts w:cs="Arial"/>
        </w:rPr>
        <w:t>SNiP</w:t>
      </w:r>
      <w:proofErr w:type="spellEnd"/>
      <w:r w:rsidR="00C866E9" w:rsidRPr="66D08FA4">
        <w:rPr>
          <w:rFonts w:cs="Arial"/>
        </w:rPr>
        <w:t xml:space="preserve"> and GOST for the implementation of automation and dispatching systems; Dispatching automation networks based on various protocols, buses, channels and physical communication lines. The expert must have good oral and written communication skills in English, to document completed work tasks, to submit project status reports, and to prepare final engineering analysis reports for customers.</w:t>
      </w:r>
      <w:r w:rsidRPr="66D08FA4">
        <w:rPr>
          <w:rFonts w:cs="Arial"/>
        </w:rPr>
        <w:t>.</w:t>
      </w:r>
    </w:p>
    <w:p w14:paraId="24A56BAE" w14:textId="77777777" w:rsidR="00E27DD2" w:rsidRPr="00504797" w:rsidRDefault="00E27DD2" w:rsidP="3034BFC1">
      <w:pPr>
        <w:rPr>
          <w:rFonts w:cs="Arial"/>
          <w:b/>
          <w:bCs/>
          <w:szCs w:val="22"/>
        </w:rPr>
      </w:pPr>
    </w:p>
    <w:p w14:paraId="7C7203C3" w14:textId="77777777" w:rsidR="00DE4C1D" w:rsidRPr="00504797" w:rsidRDefault="00E27DD2" w:rsidP="00DE4C1D">
      <w:pPr>
        <w:rPr>
          <w:rFonts w:cs="Arial"/>
          <w:szCs w:val="22"/>
        </w:rPr>
      </w:pPr>
      <w:r w:rsidRPr="00504797">
        <w:rPr>
          <w:rFonts w:cs="Arial"/>
          <w:b/>
          <w:bCs/>
          <w:szCs w:val="22"/>
        </w:rPr>
        <w:t xml:space="preserve">General roles and responsibilities. </w:t>
      </w:r>
      <w:r w:rsidR="00DE4C1D" w:rsidRPr="00504797">
        <w:rPr>
          <w:rFonts w:cs="Arial"/>
          <w:szCs w:val="22"/>
        </w:rPr>
        <w:t>During his / her job, he / she will perform the following tasks:</w:t>
      </w:r>
    </w:p>
    <w:p w14:paraId="5F7957DC" w14:textId="2C1CAA8F" w:rsidR="007C27B7" w:rsidRPr="00504797" w:rsidRDefault="00DE4C1D" w:rsidP="007C27B7">
      <w:pPr>
        <w:rPr>
          <w:rFonts w:cs="Arial"/>
          <w:szCs w:val="22"/>
        </w:rPr>
      </w:pPr>
      <w:r w:rsidRPr="00504797">
        <w:rPr>
          <w:rFonts w:cs="Arial"/>
          <w:szCs w:val="22"/>
        </w:rPr>
        <w:t xml:space="preserve">I. </w:t>
      </w:r>
      <w:r w:rsidR="007C27B7" w:rsidRPr="00504797">
        <w:rPr>
          <w:rFonts w:cs="Arial"/>
          <w:szCs w:val="22"/>
        </w:rPr>
        <w:t xml:space="preserve">Development of a technical concept for automation and dispatching of objects such as data processing centers (data processing centers (DPC), server rooms, network nodes, </w:t>
      </w:r>
      <w:r w:rsidR="00720B92">
        <w:t>switch rooms</w:t>
      </w:r>
      <w:r w:rsidR="007C27B7" w:rsidRPr="00504797">
        <w:rPr>
          <w:rFonts w:cs="Arial"/>
          <w:szCs w:val="22"/>
        </w:rPr>
        <w:t>), industrial buildings, enterprises, in terms of automation and dispatching (management and monitoring) of engineering systems, water supply, sanitation and electricity supply, etc. (the system i</w:t>
      </w:r>
      <w:r w:rsidR="00A63DC2">
        <w:rPr>
          <w:rFonts w:cs="Arial"/>
          <w:szCs w:val="22"/>
        </w:rPr>
        <w:t>s</w:t>
      </w:r>
      <w:r w:rsidR="007C27B7" w:rsidRPr="00504797">
        <w:rPr>
          <w:rFonts w:cs="Arial"/>
          <w:szCs w:val="22"/>
        </w:rPr>
        <w:t xml:space="preserve"> needed to be linked with projects: Bukhara Region Water Supply and Sewerage Project Phase – 2</w:t>
      </w:r>
      <w:r w:rsidR="000C36FE">
        <w:rPr>
          <w:rFonts w:cs="Arial"/>
          <w:szCs w:val="22"/>
        </w:rPr>
        <w:t xml:space="preserve"> </w:t>
      </w:r>
      <w:r w:rsidR="00974734">
        <w:rPr>
          <w:rFonts w:cs="Arial"/>
          <w:szCs w:val="22"/>
        </w:rPr>
        <w:t>(Water Supply Part) and Phase 1</w:t>
      </w:r>
      <w:r w:rsidR="007C27B7" w:rsidRPr="00504797">
        <w:rPr>
          <w:rFonts w:cs="Arial"/>
          <w:szCs w:val="22"/>
        </w:rPr>
        <w:t xml:space="preserve"> financed by AIIB.);</w:t>
      </w:r>
    </w:p>
    <w:p w14:paraId="4D2C6D0F" w14:textId="6E70C8DF" w:rsidR="007C27B7" w:rsidRPr="00504797" w:rsidRDefault="00DE4C1D" w:rsidP="007C27B7">
      <w:pPr>
        <w:rPr>
          <w:rFonts w:cs="Arial"/>
          <w:szCs w:val="22"/>
        </w:rPr>
      </w:pPr>
      <w:r w:rsidRPr="00504797">
        <w:rPr>
          <w:rFonts w:cs="Arial"/>
          <w:szCs w:val="22"/>
        </w:rPr>
        <w:t xml:space="preserve">II. </w:t>
      </w:r>
      <w:r w:rsidR="007C27B7" w:rsidRPr="00504797">
        <w:rPr>
          <w:rFonts w:cs="Arial"/>
          <w:szCs w:val="22"/>
        </w:rPr>
        <w:t>Development of Terms of Reference (</w:t>
      </w:r>
      <w:proofErr w:type="spellStart"/>
      <w:r w:rsidR="007C27B7" w:rsidRPr="00504797">
        <w:rPr>
          <w:rFonts w:cs="Arial"/>
          <w:szCs w:val="22"/>
        </w:rPr>
        <w:t>ToR</w:t>
      </w:r>
      <w:proofErr w:type="spellEnd"/>
      <w:r w:rsidR="007C27B7" w:rsidRPr="00504797">
        <w:rPr>
          <w:rFonts w:cs="Arial"/>
          <w:szCs w:val="22"/>
        </w:rPr>
        <w:t>), design and working documentation necessary for the project;</w:t>
      </w:r>
    </w:p>
    <w:p w14:paraId="3C60C5FF" w14:textId="47F75BF8" w:rsidR="007C27B7" w:rsidRPr="00504797" w:rsidRDefault="00DE4C1D" w:rsidP="007C27B7">
      <w:pPr>
        <w:rPr>
          <w:rFonts w:cs="Arial"/>
          <w:szCs w:val="22"/>
        </w:rPr>
      </w:pPr>
      <w:r w:rsidRPr="00504797">
        <w:rPr>
          <w:rFonts w:cs="Arial"/>
          <w:szCs w:val="22"/>
        </w:rPr>
        <w:t xml:space="preserve">III. </w:t>
      </w:r>
      <w:r w:rsidR="007C27B7" w:rsidRPr="00504797">
        <w:rPr>
          <w:rFonts w:cs="Arial"/>
          <w:szCs w:val="22"/>
        </w:rPr>
        <w:t>Development of analytical materials, presentations on solutions;</w:t>
      </w:r>
    </w:p>
    <w:p w14:paraId="6798908A" w14:textId="06CB057A" w:rsidR="007C27B7" w:rsidRPr="00504797" w:rsidRDefault="00DE4C1D" w:rsidP="007C27B7">
      <w:pPr>
        <w:rPr>
          <w:rFonts w:cs="Arial"/>
          <w:szCs w:val="22"/>
        </w:rPr>
      </w:pPr>
      <w:r w:rsidRPr="00504797">
        <w:rPr>
          <w:rFonts w:cs="Arial"/>
          <w:szCs w:val="22"/>
        </w:rPr>
        <w:t xml:space="preserve">IV. </w:t>
      </w:r>
      <w:r w:rsidR="007C27B7" w:rsidRPr="00504797">
        <w:rPr>
          <w:rFonts w:cs="Arial"/>
          <w:szCs w:val="22"/>
        </w:rPr>
        <w:t>Interaction with PIE’s representatives at all stages of the project;</w:t>
      </w:r>
    </w:p>
    <w:p w14:paraId="007EE529" w14:textId="2AD4B512" w:rsidR="007C27B7" w:rsidRPr="00504797" w:rsidRDefault="00DE4C1D" w:rsidP="00C866E9">
      <w:pPr>
        <w:rPr>
          <w:rFonts w:cs="Arial"/>
          <w:szCs w:val="22"/>
        </w:rPr>
      </w:pPr>
      <w:r w:rsidRPr="00504797">
        <w:rPr>
          <w:rFonts w:cs="Arial"/>
          <w:szCs w:val="22"/>
        </w:rPr>
        <w:t xml:space="preserve">V. </w:t>
      </w:r>
      <w:r w:rsidR="007C27B7" w:rsidRPr="00504797">
        <w:rPr>
          <w:rFonts w:cs="Arial"/>
          <w:szCs w:val="22"/>
        </w:rPr>
        <w:t>Programming and adjustment of controller equipment and SCADA systems.</w:t>
      </w:r>
    </w:p>
    <w:p w14:paraId="5D016A40" w14:textId="77777777" w:rsidR="006C040E" w:rsidRPr="00504797" w:rsidRDefault="006C040E" w:rsidP="00C866E9">
      <w:pPr>
        <w:rPr>
          <w:rFonts w:cs="Arial"/>
          <w:szCs w:val="22"/>
        </w:rPr>
      </w:pPr>
    </w:p>
    <w:p w14:paraId="4297F235" w14:textId="4B9520EF" w:rsidR="00E27DD2" w:rsidRPr="00504797" w:rsidRDefault="00E27DD2" w:rsidP="3034BFC1">
      <w:pPr>
        <w:rPr>
          <w:rFonts w:cs="Arial"/>
          <w:b/>
          <w:bCs/>
          <w:szCs w:val="22"/>
        </w:rPr>
      </w:pPr>
      <w:r w:rsidRPr="00504797">
        <w:rPr>
          <w:rFonts w:cs="Arial"/>
          <w:b/>
          <w:bCs/>
          <w:szCs w:val="22"/>
        </w:rPr>
        <w:t>K</w:t>
      </w:r>
      <w:r w:rsidR="00C866E9" w:rsidRPr="00504797">
        <w:rPr>
          <w:rFonts w:cs="Arial"/>
          <w:b/>
          <w:bCs/>
          <w:szCs w:val="22"/>
        </w:rPr>
        <w:t xml:space="preserve">6 </w:t>
      </w:r>
      <w:r w:rsidR="00B253C8">
        <w:rPr>
          <w:rFonts w:cs="Arial"/>
          <w:b/>
          <w:bCs/>
          <w:szCs w:val="22"/>
        </w:rPr>
        <w:t xml:space="preserve">- </w:t>
      </w:r>
      <w:r w:rsidR="000C58DD" w:rsidRPr="00504797">
        <w:rPr>
          <w:rFonts w:eastAsia="Calibri" w:cs="Arial"/>
          <w:b/>
          <w:bCs/>
          <w:szCs w:val="22"/>
        </w:rPr>
        <w:t xml:space="preserve">Environment, Health and Safety (EHS) Specialist </w:t>
      </w:r>
    </w:p>
    <w:p w14:paraId="5A33AA9A" w14:textId="77777777" w:rsidR="00E27DD2" w:rsidRPr="00504797" w:rsidRDefault="00E27DD2" w:rsidP="3034BFC1">
      <w:pPr>
        <w:rPr>
          <w:rFonts w:cs="Arial"/>
          <w:b/>
          <w:bCs/>
          <w:szCs w:val="22"/>
        </w:rPr>
      </w:pPr>
    </w:p>
    <w:p w14:paraId="7ECDBCA6" w14:textId="1B1B3B2A" w:rsidR="000C58DD" w:rsidRPr="00504797" w:rsidRDefault="007D16C1" w:rsidP="000C58DD">
      <w:pPr>
        <w:rPr>
          <w:rFonts w:eastAsia="Arial" w:cs="Arial"/>
          <w:szCs w:val="22"/>
        </w:rPr>
      </w:pPr>
      <w:r w:rsidRPr="66D08FA4">
        <w:rPr>
          <w:rFonts w:cs="Arial"/>
          <w:b/>
          <w:bCs/>
        </w:rPr>
        <w:t>Preferred qualifications and experience:</w:t>
      </w:r>
      <w:r w:rsidRPr="66D08FA4">
        <w:rPr>
          <w:rFonts w:cs="Arial"/>
        </w:rPr>
        <w:t xml:space="preserve"> </w:t>
      </w:r>
      <w:r w:rsidR="000C58DD" w:rsidRPr="00504797">
        <w:rPr>
          <w:rFonts w:eastAsia="Arial" w:cs="Arial"/>
          <w:szCs w:val="22"/>
        </w:rPr>
        <w:t>The EHS specialist should have Master’s degree or equivalent in environmental engineering/science with minimum 15 years of experience of which at least 10 years on environmental impact assessment and management of infrastructure development projects and experience of preparing and implementing environmental management plans and occupational health and safety (OHS) management plans. The candidate must have full knowledge of the national regulatory framework as well as the MDB (AIIB, World Bank (WB), Asian Development Bank (ADB)) standards, guidelines, procedures and policies/directives. Experience of working as environmental expert in at least two multilateral funded projects with similar level of complexity (for E&amp;S assessment and management) is required.</w:t>
      </w:r>
    </w:p>
    <w:p w14:paraId="35CB17FA" w14:textId="77777777" w:rsidR="000C58DD" w:rsidRPr="00504797" w:rsidRDefault="000C58DD" w:rsidP="000C58DD">
      <w:pPr>
        <w:spacing w:after="160" w:line="259" w:lineRule="auto"/>
        <w:rPr>
          <w:rFonts w:eastAsia="Calibri" w:cs="Arial"/>
          <w:b/>
          <w:szCs w:val="22"/>
        </w:rPr>
      </w:pPr>
    </w:p>
    <w:p w14:paraId="4B63AC69" w14:textId="77777777" w:rsidR="000C58DD" w:rsidRPr="00504797" w:rsidRDefault="000C58DD" w:rsidP="000C58DD">
      <w:pPr>
        <w:spacing w:after="160" w:line="259" w:lineRule="auto"/>
        <w:rPr>
          <w:rFonts w:eastAsia="Calibri" w:cs="Arial"/>
          <w:szCs w:val="22"/>
        </w:rPr>
      </w:pPr>
      <w:r w:rsidRPr="00504797">
        <w:rPr>
          <w:rFonts w:eastAsia="Calibri" w:cs="Arial"/>
          <w:b/>
          <w:szCs w:val="22"/>
        </w:rPr>
        <w:t xml:space="preserve">General roles and responsibilities: </w:t>
      </w:r>
      <w:r w:rsidRPr="00504797">
        <w:rPr>
          <w:rFonts w:eastAsia="Calibri" w:cs="Arial"/>
          <w:szCs w:val="22"/>
        </w:rPr>
        <w:t>The International EHS specialist will work closely with the international social development specialist, local E&amp;S specialists, as well as with the E&amp;S specialists of PCU and will report to the team leader. The responsibilities will include:</w:t>
      </w:r>
    </w:p>
    <w:p w14:paraId="49DA02C6" w14:textId="5C341FA9" w:rsidR="000C58DD" w:rsidRPr="00504797" w:rsidRDefault="000C58DD" w:rsidP="000C58DD">
      <w:pPr>
        <w:pStyle w:val="a8"/>
        <w:numPr>
          <w:ilvl w:val="0"/>
          <w:numId w:val="35"/>
        </w:numPr>
        <w:rPr>
          <w:rFonts w:eastAsiaTheme="minorEastAsia" w:cs="Arial"/>
          <w:color w:val="000000" w:themeColor="text1"/>
          <w:szCs w:val="22"/>
        </w:rPr>
      </w:pPr>
      <w:r w:rsidRPr="00504797">
        <w:rPr>
          <w:rFonts w:eastAsia="Arial" w:cs="Arial"/>
          <w:color w:val="000000" w:themeColor="text1"/>
          <w:szCs w:val="22"/>
        </w:rPr>
        <w:t>Overall environmental and OHS management of the project in accordance with the project ESMPF and AIIB ESP as well as national regulatory requirements;</w:t>
      </w:r>
    </w:p>
    <w:p w14:paraId="4BA93C79" w14:textId="77777777" w:rsidR="000C58DD" w:rsidRPr="00504797" w:rsidRDefault="000C58DD" w:rsidP="000C58DD">
      <w:pPr>
        <w:pStyle w:val="a8"/>
        <w:numPr>
          <w:ilvl w:val="0"/>
          <w:numId w:val="35"/>
        </w:numPr>
        <w:rPr>
          <w:rFonts w:eastAsiaTheme="minorEastAsia" w:cs="Arial"/>
          <w:color w:val="000000" w:themeColor="text1"/>
          <w:szCs w:val="22"/>
        </w:rPr>
      </w:pPr>
      <w:r w:rsidRPr="00504797">
        <w:rPr>
          <w:rFonts w:eastAsia="Arial" w:cs="Arial"/>
          <w:color w:val="000000" w:themeColor="text1"/>
          <w:szCs w:val="22"/>
        </w:rPr>
        <w:t>Initiate the process of E&amp;S assessment of subprojects, jointly with the international social development specialist, local E&amp;S specialists, finalize methodologies of conducting E&amp;S assessments and preparation of E&amp;S documents (ESIAs and ESMPs);</w:t>
      </w:r>
    </w:p>
    <w:p w14:paraId="3681BFEE" w14:textId="77777777" w:rsidR="000C58DD" w:rsidRPr="00504797" w:rsidRDefault="000C58DD" w:rsidP="000C58DD">
      <w:pPr>
        <w:pStyle w:val="a8"/>
        <w:numPr>
          <w:ilvl w:val="0"/>
          <w:numId w:val="35"/>
        </w:numPr>
        <w:rPr>
          <w:rFonts w:eastAsiaTheme="minorEastAsia" w:cs="Arial"/>
          <w:color w:val="000000" w:themeColor="text1"/>
          <w:szCs w:val="22"/>
        </w:rPr>
      </w:pPr>
      <w:r w:rsidRPr="00504797">
        <w:rPr>
          <w:rFonts w:eastAsia="Arial" w:cs="Arial"/>
          <w:color w:val="000000" w:themeColor="text1"/>
          <w:szCs w:val="22"/>
        </w:rPr>
        <w:t xml:space="preserve">Guide and train the local E&amp;S specialists in the overall environmental and OHS management of the project including preparation of ESIAs and ESMPs; </w:t>
      </w:r>
    </w:p>
    <w:p w14:paraId="2AACDC5D" w14:textId="77777777" w:rsidR="000C58DD" w:rsidRPr="00504797" w:rsidRDefault="000C58DD" w:rsidP="000C58DD">
      <w:pPr>
        <w:pStyle w:val="a8"/>
        <w:numPr>
          <w:ilvl w:val="0"/>
          <w:numId w:val="35"/>
        </w:numPr>
        <w:rPr>
          <w:rFonts w:eastAsiaTheme="minorEastAsia" w:cs="Arial"/>
          <w:color w:val="000000" w:themeColor="text1"/>
          <w:szCs w:val="22"/>
        </w:rPr>
      </w:pPr>
      <w:r w:rsidRPr="00504797">
        <w:rPr>
          <w:rFonts w:eastAsia="Arial" w:cs="Arial"/>
          <w:color w:val="000000" w:themeColor="text1"/>
          <w:szCs w:val="22"/>
        </w:rPr>
        <w:t>Work with the international social development specialist, local E&amp;S specialists and E&amp;S specialists of PCU for the effective operationalization of grievance redress mechanism (GRM);</w:t>
      </w:r>
    </w:p>
    <w:p w14:paraId="448E9987" w14:textId="77777777" w:rsidR="000C58DD" w:rsidRPr="00504797" w:rsidRDefault="000C58DD" w:rsidP="000C58DD">
      <w:pPr>
        <w:pStyle w:val="a8"/>
        <w:numPr>
          <w:ilvl w:val="0"/>
          <w:numId w:val="35"/>
        </w:numPr>
        <w:rPr>
          <w:rFonts w:eastAsiaTheme="minorEastAsia" w:cs="Arial"/>
          <w:color w:val="000000" w:themeColor="text1"/>
          <w:szCs w:val="22"/>
        </w:rPr>
      </w:pPr>
      <w:r w:rsidRPr="00504797">
        <w:rPr>
          <w:rFonts w:eastAsia="Arial" w:cs="Arial"/>
          <w:color w:val="000000" w:themeColor="text1"/>
          <w:szCs w:val="22"/>
        </w:rPr>
        <w:t>Working with the international social development specialist for initiating the process of preparing E&amp;S progress reports and preparing the formats of these reports;</w:t>
      </w:r>
    </w:p>
    <w:p w14:paraId="2DA49D4C" w14:textId="77777777" w:rsidR="000C58DD" w:rsidRPr="00504797" w:rsidRDefault="000C58DD" w:rsidP="000C58DD">
      <w:pPr>
        <w:pStyle w:val="a8"/>
        <w:numPr>
          <w:ilvl w:val="0"/>
          <w:numId w:val="35"/>
        </w:numPr>
        <w:rPr>
          <w:rFonts w:eastAsiaTheme="minorEastAsia" w:cs="Arial"/>
          <w:color w:val="000000" w:themeColor="text1"/>
          <w:szCs w:val="22"/>
        </w:rPr>
      </w:pPr>
      <w:r w:rsidRPr="00504797">
        <w:rPr>
          <w:rFonts w:eastAsia="Arial" w:cs="Arial"/>
          <w:color w:val="000000" w:themeColor="text1"/>
          <w:szCs w:val="22"/>
        </w:rPr>
        <w:t>Working with engineers in the team to conduct the dam safety analysis of the sluice gate and to include the results of the assessment in the E&amp;S documents;</w:t>
      </w:r>
    </w:p>
    <w:p w14:paraId="1F332A81" w14:textId="77777777" w:rsidR="000C58DD" w:rsidRPr="00504797" w:rsidRDefault="000C58DD" w:rsidP="000C58DD">
      <w:pPr>
        <w:pStyle w:val="a8"/>
        <w:numPr>
          <w:ilvl w:val="0"/>
          <w:numId w:val="35"/>
        </w:numPr>
        <w:rPr>
          <w:rFonts w:eastAsiaTheme="minorEastAsia" w:cs="Arial"/>
          <w:color w:val="000000" w:themeColor="text1"/>
          <w:szCs w:val="22"/>
        </w:rPr>
      </w:pPr>
      <w:r w:rsidRPr="00504797">
        <w:rPr>
          <w:rFonts w:eastAsia="Arial" w:cs="Arial"/>
          <w:color w:val="000000" w:themeColor="text1"/>
          <w:szCs w:val="22"/>
        </w:rPr>
        <w:t>Any other task assigned by the team leader for effective preparation of implementation of the project.</w:t>
      </w:r>
    </w:p>
    <w:p w14:paraId="08F24BB1" w14:textId="77777777" w:rsidR="000C58DD" w:rsidRPr="00504797" w:rsidRDefault="000C58DD" w:rsidP="000C58DD">
      <w:pPr>
        <w:rPr>
          <w:rFonts w:cs="Arial"/>
          <w:szCs w:val="22"/>
        </w:rPr>
      </w:pPr>
    </w:p>
    <w:p w14:paraId="524E7AF3" w14:textId="331D3C21" w:rsidR="000C58DD" w:rsidRPr="00504797" w:rsidRDefault="000C58DD" w:rsidP="000C58DD">
      <w:pPr>
        <w:rPr>
          <w:rFonts w:eastAsia="Arial" w:cs="Arial"/>
          <w:szCs w:val="22"/>
        </w:rPr>
      </w:pPr>
      <w:r w:rsidRPr="00504797">
        <w:rPr>
          <w:rFonts w:eastAsia="Arial" w:cs="Arial"/>
          <w:b/>
          <w:bCs/>
          <w:szCs w:val="22"/>
        </w:rPr>
        <w:t>K</w:t>
      </w:r>
      <w:r w:rsidR="00504797" w:rsidRPr="00504797">
        <w:rPr>
          <w:rFonts w:eastAsia="Arial" w:cs="Arial"/>
          <w:b/>
          <w:bCs/>
          <w:szCs w:val="22"/>
        </w:rPr>
        <w:t>7</w:t>
      </w:r>
      <w:r w:rsidR="00B253C8">
        <w:rPr>
          <w:rFonts w:eastAsia="Arial" w:cs="Arial"/>
          <w:b/>
          <w:bCs/>
          <w:szCs w:val="22"/>
        </w:rPr>
        <w:t xml:space="preserve"> -</w:t>
      </w:r>
      <w:r w:rsidRPr="00504797">
        <w:rPr>
          <w:rFonts w:eastAsia="Arial" w:cs="Arial"/>
          <w:b/>
          <w:bCs/>
          <w:szCs w:val="22"/>
        </w:rPr>
        <w:t xml:space="preserve"> Social development specialist (1 International)</w:t>
      </w:r>
      <w:r w:rsidRPr="00504797">
        <w:rPr>
          <w:rFonts w:eastAsia="Arial" w:cs="Arial"/>
          <w:szCs w:val="22"/>
        </w:rPr>
        <w:t xml:space="preserve"> </w:t>
      </w:r>
    </w:p>
    <w:p w14:paraId="5F27B280" w14:textId="77777777" w:rsidR="007D16C1" w:rsidRDefault="007D16C1" w:rsidP="000C58DD">
      <w:pPr>
        <w:rPr>
          <w:rFonts w:eastAsia="Arial" w:cs="Arial"/>
          <w:szCs w:val="22"/>
        </w:rPr>
      </w:pPr>
    </w:p>
    <w:p w14:paraId="27CF9837" w14:textId="3325FDC5" w:rsidR="000C58DD" w:rsidRPr="00504797" w:rsidRDefault="007D16C1" w:rsidP="000C58DD">
      <w:pPr>
        <w:rPr>
          <w:rFonts w:eastAsia="Arial" w:cs="Arial"/>
          <w:szCs w:val="22"/>
        </w:rPr>
      </w:pPr>
      <w:r w:rsidRPr="66D08FA4">
        <w:rPr>
          <w:rFonts w:cs="Arial"/>
          <w:b/>
          <w:bCs/>
        </w:rPr>
        <w:t>Preferred qualifications and experience:</w:t>
      </w:r>
      <w:r>
        <w:rPr>
          <w:rFonts w:cs="Arial"/>
        </w:rPr>
        <w:t xml:space="preserve"> </w:t>
      </w:r>
      <w:r w:rsidR="000C58DD" w:rsidRPr="00504797">
        <w:rPr>
          <w:rFonts w:eastAsia="Arial" w:cs="Arial"/>
          <w:szCs w:val="22"/>
        </w:rPr>
        <w:t>The social development specialist should have Master’s degree or equivalent in social sciences with minimum 15 years of experience of which at least 10 years on social impact assessment and management and resettlement planning and management of infrastructure development projects and experience of preparing and implementing social management plans and RPs. The candidate must have full knowledge of the national regulatory framework as well as the MDB (AIIB, WB, ADB) standards, guidelines, procedures and policies/directives. Experience of working as social development expert in at least two multilateral funded projects with similar level of complexity (for E&amp;S assessment and management) is required.</w:t>
      </w:r>
    </w:p>
    <w:p w14:paraId="620F4AF3" w14:textId="77777777" w:rsidR="000C58DD" w:rsidRPr="00504797" w:rsidRDefault="000C58DD" w:rsidP="000C58DD">
      <w:pPr>
        <w:rPr>
          <w:rFonts w:eastAsia="Arial" w:cs="Arial"/>
          <w:color w:val="000000" w:themeColor="text1"/>
          <w:szCs w:val="22"/>
        </w:rPr>
      </w:pPr>
      <w:r w:rsidRPr="00504797">
        <w:rPr>
          <w:rFonts w:eastAsia="Arial" w:cs="Arial"/>
          <w:color w:val="000000" w:themeColor="text1"/>
          <w:szCs w:val="22"/>
        </w:rPr>
        <w:t xml:space="preserve"> </w:t>
      </w:r>
    </w:p>
    <w:p w14:paraId="7FBB255D" w14:textId="77777777" w:rsidR="000C58DD" w:rsidRPr="00504797" w:rsidRDefault="000C58DD" w:rsidP="000C58DD">
      <w:pPr>
        <w:rPr>
          <w:rFonts w:eastAsia="Arial" w:cs="Arial"/>
          <w:color w:val="000000" w:themeColor="text1"/>
          <w:szCs w:val="22"/>
          <w:lang w:val="ru-RU"/>
        </w:rPr>
      </w:pPr>
      <w:r w:rsidRPr="00504797">
        <w:rPr>
          <w:rFonts w:eastAsia="Arial" w:cs="Arial"/>
          <w:b/>
          <w:bCs/>
          <w:color w:val="000000" w:themeColor="text1"/>
          <w:szCs w:val="22"/>
        </w:rPr>
        <w:t>General roles and responsibilities</w:t>
      </w:r>
      <w:r w:rsidRPr="00504797">
        <w:rPr>
          <w:rFonts w:eastAsia="Arial" w:cs="Arial"/>
          <w:color w:val="000000" w:themeColor="text1"/>
          <w:szCs w:val="22"/>
        </w:rPr>
        <w:t xml:space="preserve">.  The international social development specialist will work closely with the international EHS specialist, local E&amp;S specialists as well as with the E&amp;S specialists of PCU and will report to the team leader.  </w:t>
      </w:r>
      <w:r w:rsidRPr="00504797">
        <w:rPr>
          <w:rFonts w:eastAsia="Arial" w:cs="Arial"/>
          <w:color w:val="000000" w:themeColor="text1"/>
          <w:szCs w:val="22"/>
          <w:lang w:val="ru-RU"/>
        </w:rPr>
        <w:t xml:space="preserve">The </w:t>
      </w:r>
      <w:proofErr w:type="spellStart"/>
      <w:r w:rsidRPr="00504797">
        <w:rPr>
          <w:rFonts w:eastAsia="Arial" w:cs="Arial"/>
          <w:color w:val="000000" w:themeColor="text1"/>
          <w:szCs w:val="22"/>
          <w:lang w:val="ru-RU"/>
        </w:rPr>
        <w:t>responsibilities</w:t>
      </w:r>
      <w:proofErr w:type="spellEnd"/>
      <w:r w:rsidRPr="00504797">
        <w:rPr>
          <w:rFonts w:eastAsia="Arial" w:cs="Arial"/>
          <w:color w:val="000000" w:themeColor="text1"/>
          <w:szCs w:val="22"/>
          <w:lang w:val="ru-RU"/>
        </w:rPr>
        <w:t xml:space="preserve"> </w:t>
      </w:r>
      <w:proofErr w:type="spellStart"/>
      <w:r w:rsidRPr="00504797">
        <w:rPr>
          <w:rFonts w:eastAsia="Arial" w:cs="Arial"/>
          <w:color w:val="000000" w:themeColor="text1"/>
          <w:szCs w:val="22"/>
          <w:lang w:val="ru-RU"/>
        </w:rPr>
        <w:t>will</w:t>
      </w:r>
      <w:proofErr w:type="spellEnd"/>
      <w:r w:rsidRPr="00504797">
        <w:rPr>
          <w:rFonts w:eastAsia="Arial" w:cs="Arial"/>
          <w:color w:val="000000" w:themeColor="text1"/>
          <w:szCs w:val="22"/>
          <w:lang w:val="ru-RU"/>
        </w:rPr>
        <w:t xml:space="preserve"> </w:t>
      </w:r>
      <w:proofErr w:type="spellStart"/>
      <w:r w:rsidRPr="00504797">
        <w:rPr>
          <w:rFonts w:eastAsia="Arial" w:cs="Arial"/>
          <w:color w:val="000000" w:themeColor="text1"/>
          <w:szCs w:val="22"/>
          <w:lang w:val="ru-RU"/>
        </w:rPr>
        <w:t>include</w:t>
      </w:r>
      <w:proofErr w:type="spellEnd"/>
      <w:r w:rsidRPr="00504797">
        <w:rPr>
          <w:rFonts w:eastAsia="Arial" w:cs="Arial"/>
          <w:color w:val="000000" w:themeColor="text1"/>
          <w:szCs w:val="22"/>
          <w:lang w:val="ru-RU"/>
        </w:rPr>
        <w:t>:</w:t>
      </w:r>
    </w:p>
    <w:p w14:paraId="49955FDD" w14:textId="77777777" w:rsidR="000C58DD" w:rsidRPr="00504797" w:rsidRDefault="000C58DD" w:rsidP="000C58DD">
      <w:pPr>
        <w:pStyle w:val="a8"/>
        <w:numPr>
          <w:ilvl w:val="0"/>
          <w:numId w:val="36"/>
        </w:numPr>
        <w:rPr>
          <w:rFonts w:eastAsiaTheme="minorEastAsia" w:cs="Arial"/>
          <w:color w:val="000000" w:themeColor="text1"/>
          <w:szCs w:val="22"/>
        </w:rPr>
      </w:pPr>
      <w:r w:rsidRPr="00504797">
        <w:rPr>
          <w:rFonts w:eastAsia="Arial" w:cs="Arial"/>
          <w:color w:val="000000" w:themeColor="text1"/>
          <w:szCs w:val="22"/>
        </w:rPr>
        <w:t>Overall social and resettlement management of the project in accordance with the project ESMPF/RPF and AIIB ESP as well as national regulatory requirements;</w:t>
      </w:r>
    </w:p>
    <w:p w14:paraId="028B7D87" w14:textId="77777777" w:rsidR="000C58DD" w:rsidRPr="00504797" w:rsidRDefault="000C58DD" w:rsidP="000C58DD">
      <w:pPr>
        <w:pStyle w:val="a8"/>
        <w:numPr>
          <w:ilvl w:val="0"/>
          <w:numId w:val="36"/>
        </w:numPr>
        <w:rPr>
          <w:rFonts w:eastAsiaTheme="minorEastAsia" w:cs="Arial"/>
          <w:color w:val="000000" w:themeColor="text1"/>
          <w:szCs w:val="22"/>
        </w:rPr>
      </w:pPr>
      <w:r w:rsidRPr="00504797">
        <w:rPr>
          <w:rFonts w:eastAsia="Arial" w:cs="Arial"/>
          <w:color w:val="000000" w:themeColor="text1"/>
          <w:szCs w:val="22"/>
        </w:rPr>
        <w:t>Initiate the process of social assessment and resettlement planning of subprojects, jointly with the international EHS specialist, local E&amp;S specialists, finalize methodologies of conducting social assessments and preparation of E&amp;S documents (ESIAs, ESMPs and RPs);</w:t>
      </w:r>
    </w:p>
    <w:p w14:paraId="3C5B4829" w14:textId="77777777" w:rsidR="000C58DD" w:rsidRPr="00504797" w:rsidRDefault="000C58DD" w:rsidP="000C58DD">
      <w:pPr>
        <w:pStyle w:val="a8"/>
        <w:numPr>
          <w:ilvl w:val="0"/>
          <w:numId w:val="36"/>
        </w:numPr>
        <w:rPr>
          <w:rFonts w:eastAsiaTheme="minorEastAsia" w:cs="Arial"/>
          <w:color w:val="000000" w:themeColor="text1"/>
          <w:szCs w:val="22"/>
        </w:rPr>
      </w:pPr>
      <w:r w:rsidRPr="00504797">
        <w:rPr>
          <w:rFonts w:eastAsia="Arial" w:cs="Arial"/>
          <w:color w:val="000000" w:themeColor="text1"/>
          <w:szCs w:val="22"/>
        </w:rPr>
        <w:t xml:space="preserve">Guide and train the local E&amp;S specialists in the overall social and resettlement management of the project including preparation of ESIAs, ESMPs and RPs ; </w:t>
      </w:r>
    </w:p>
    <w:p w14:paraId="14EC1581" w14:textId="77777777" w:rsidR="000C58DD" w:rsidRPr="00504797" w:rsidRDefault="000C58DD" w:rsidP="000C58DD">
      <w:pPr>
        <w:pStyle w:val="a8"/>
        <w:numPr>
          <w:ilvl w:val="0"/>
          <w:numId w:val="36"/>
        </w:numPr>
        <w:rPr>
          <w:rFonts w:eastAsiaTheme="minorEastAsia" w:cs="Arial"/>
          <w:color w:val="000000" w:themeColor="text1"/>
          <w:szCs w:val="22"/>
        </w:rPr>
      </w:pPr>
      <w:r w:rsidRPr="00504797">
        <w:rPr>
          <w:rFonts w:eastAsia="Arial" w:cs="Arial"/>
          <w:color w:val="000000" w:themeColor="text1"/>
          <w:szCs w:val="22"/>
        </w:rPr>
        <w:t>Update proposed Gender Action Plan referenced in the ESMPF as appropriate, including collection of additional date to capture satisfaction of and/or project benefit to women;</w:t>
      </w:r>
    </w:p>
    <w:p w14:paraId="4001C0B8" w14:textId="77777777" w:rsidR="000C58DD" w:rsidRPr="00504797" w:rsidRDefault="000C58DD" w:rsidP="000C58DD">
      <w:pPr>
        <w:pStyle w:val="a8"/>
        <w:numPr>
          <w:ilvl w:val="0"/>
          <w:numId w:val="36"/>
        </w:numPr>
        <w:rPr>
          <w:rFonts w:eastAsiaTheme="minorEastAsia" w:cs="Arial"/>
          <w:color w:val="000000" w:themeColor="text1"/>
          <w:szCs w:val="22"/>
        </w:rPr>
      </w:pPr>
      <w:r w:rsidRPr="00504797">
        <w:rPr>
          <w:rFonts w:eastAsia="Arial" w:cs="Arial"/>
          <w:color w:val="000000" w:themeColor="text1"/>
          <w:szCs w:val="22"/>
        </w:rPr>
        <w:t>Work with the international EHS specialist, local E&amp;S specialists and E&amp;S specialists of PCU for the effective operationalization of grievance redress mechanism (GRM);</w:t>
      </w:r>
    </w:p>
    <w:p w14:paraId="1E4B17EE" w14:textId="77777777" w:rsidR="000C58DD" w:rsidRPr="00504797" w:rsidRDefault="000C58DD" w:rsidP="000C58DD">
      <w:pPr>
        <w:pStyle w:val="a8"/>
        <w:numPr>
          <w:ilvl w:val="0"/>
          <w:numId w:val="36"/>
        </w:numPr>
        <w:rPr>
          <w:rFonts w:eastAsiaTheme="minorEastAsia" w:cs="Arial"/>
          <w:color w:val="000000" w:themeColor="text1"/>
          <w:szCs w:val="22"/>
        </w:rPr>
      </w:pPr>
      <w:r w:rsidRPr="00504797">
        <w:rPr>
          <w:rFonts w:eastAsia="Arial" w:cs="Arial"/>
          <w:color w:val="000000" w:themeColor="text1"/>
          <w:szCs w:val="22"/>
        </w:rPr>
        <w:t>Working with the international EHS specialist for initiating the process of preparing E&amp;S progress reports and preparing the formats of these reports;</w:t>
      </w:r>
    </w:p>
    <w:p w14:paraId="41E1CB12" w14:textId="77777777" w:rsidR="000C58DD" w:rsidRPr="00504797" w:rsidRDefault="000C58DD" w:rsidP="000C58DD">
      <w:pPr>
        <w:pStyle w:val="a8"/>
        <w:numPr>
          <w:ilvl w:val="0"/>
          <w:numId w:val="36"/>
        </w:numPr>
        <w:rPr>
          <w:rFonts w:eastAsiaTheme="minorEastAsia" w:cs="Arial"/>
          <w:color w:val="000000" w:themeColor="text1"/>
          <w:szCs w:val="22"/>
        </w:rPr>
      </w:pPr>
      <w:r w:rsidRPr="00504797">
        <w:rPr>
          <w:rFonts w:eastAsia="Arial" w:cs="Arial"/>
          <w:color w:val="000000" w:themeColor="text1"/>
          <w:szCs w:val="22"/>
        </w:rPr>
        <w:t>Any other task assigned by the team leader for effective social and resettlement management of the project and implementation of ESMPF/RPF, ESIAs, ESMPs, and RPs.</w:t>
      </w:r>
    </w:p>
    <w:p w14:paraId="0C7DDF38" w14:textId="77777777" w:rsidR="00673C2C" w:rsidRPr="00504797" w:rsidRDefault="00673C2C" w:rsidP="3034BFC1">
      <w:pPr>
        <w:rPr>
          <w:rFonts w:cs="Arial"/>
          <w:szCs w:val="22"/>
        </w:rPr>
      </w:pPr>
    </w:p>
    <w:p w14:paraId="2DEA9963" w14:textId="77777777" w:rsidR="00CC6BBB" w:rsidRPr="00504797" w:rsidRDefault="00CC6BBB" w:rsidP="00CC6BBB">
      <w:pPr>
        <w:jc w:val="center"/>
        <w:rPr>
          <w:rFonts w:cs="Arial"/>
          <w:b/>
          <w:bCs/>
          <w:szCs w:val="22"/>
        </w:rPr>
      </w:pPr>
      <w:r w:rsidRPr="00504797">
        <w:rPr>
          <w:rFonts w:cs="Arial"/>
          <w:b/>
          <w:bCs/>
          <w:szCs w:val="22"/>
        </w:rPr>
        <w:t>Key local experts</w:t>
      </w:r>
    </w:p>
    <w:p w14:paraId="1C0B4854" w14:textId="77777777" w:rsidR="00CC6BBB" w:rsidRPr="00504797" w:rsidRDefault="00CC6BBB" w:rsidP="00CC6BBB">
      <w:pPr>
        <w:rPr>
          <w:rFonts w:cs="Arial"/>
          <w:b/>
          <w:szCs w:val="22"/>
        </w:rPr>
      </w:pPr>
    </w:p>
    <w:p w14:paraId="77E27E6D" w14:textId="10E825DD" w:rsidR="00CC6BBB" w:rsidRPr="00504797" w:rsidRDefault="00CC6BBB" w:rsidP="00CC6BBB">
      <w:pPr>
        <w:rPr>
          <w:rFonts w:cs="Arial"/>
          <w:b/>
          <w:szCs w:val="22"/>
        </w:rPr>
      </w:pPr>
      <w:r w:rsidRPr="00504797">
        <w:rPr>
          <w:rFonts w:cs="Arial"/>
          <w:b/>
          <w:szCs w:val="22"/>
        </w:rPr>
        <w:t>KL1 - Deputy Team Leader/ Expert in sewerage and wastewater treatment/ Chief Engineer</w:t>
      </w:r>
    </w:p>
    <w:p w14:paraId="4719197A" w14:textId="77777777" w:rsidR="00CC6BBB" w:rsidRPr="00504797" w:rsidRDefault="00CC6BBB" w:rsidP="00CC6BBB">
      <w:pPr>
        <w:rPr>
          <w:rFonts w:cs="Arial"/>
          <w:b/>
          <w:szCs w:val="22"/>
        </w:rPr>
      </w:pPr>
    </w:p>
    <w:p w14:paraId="28F33D28" w14:textId="7B973952" w:rsidR="00CC6BBB" w:rsidRPr="00504797" w:rsidRDefault="00CC6BBB" w:rsidP="00CC6BBB">
      <w:pPr>
        <w:rPr>
          <w:rFonts w:cs="Arial"/>
          <w:szCs w:val="22"/>
        </w:rPr>
      </w:pPr>
      <w:r w:rsidRPr="00504797">
        <w:rPr>
          <w:rFonts w:cs="Arial"/>
          <w:b/>
          <w:szCs w:val="22"/>
        </w:rPr>
        <w:t xml:space="preserve">Preferred Skills and Experience: </w:t>
      </w:r>
      <w:r w:rsidRPr="00504797">
        <w:rPr>
          <w:rFonts w:cs="Arial"/>
          <w:szCs w:val="22"/>
        </w:rPr>
        <w:t xml:space="preserve">He / she must have: at least a Master's degree in civil engineering, hydraulic engineering design, or a similar field. At least 10 years of experience in the field of wastewater disposal and treatment, including 7 years of experience in the design, planning and construction of wastewater disposal and treatment projects. At least 2 years of experience working with consultants as a Deputy Team Leader in WSS projects funded by IFIs. </w:t>
      </w:r>
      <w:r w:rsidR="001A61D2">
        <w:rPr>
          <w:rFonts w:cs="Arial"/>
          <w:szCs w:val="22"/>
        </w:rPr>
        <w:br/>
      </w:r>
      <w:r w:rsidRPr="00504797">
        <w:rPr>
          <w:rFonts w:cs="Arial"/>
          <w:szCs w:val="22"/>
        </w:rPr>
        <w:t>At least 3 successfully completed projects on the WSS, as a deputy project manager. 3 years of experience working with IFI-funded WSS projects; the expert should know the building codes and standards for water disposal and wastewater treatment in Uzbekistan, AutoCAD and other modeling programs related to the task. The expert must have good oral and written communication skills in Russian. Knowledge of English at the working level (intermediate) is an advantage.</w:t>
      </w:r>
    </w:p>
    <w:p w14:paraId="167DE739" w14:textId="77777777" w:rsidR="00CC6BBB" w:rsidRPr="00504797" w:rsidRDefault="00CC6BBB" w:rsidP="00CC6BBB">
      <w:pPr>
        <w:rPr>
          <w:rFonts w:cs="Arial"/>
          <w:szCs w:val="22"/>
        </w:rPr>
      </w:pPr>
    </w:p>
    <w:p w14:paraId="771C3851" w14:textId="77521B53" w:rsidR="00CC6BBB" w:rsidRPr="00504797" w:rsidRDefault="00CC6BBB" w:rsidP="00CC6BBB">
      <w:pPr>
        <w:rPr>
          <w:rFonts w:cs="Arial"/>
          <w:szCs w:val="22"/>
        </w:rPr>
      </w:pPr>
      <w:r w:rsidRPr="00504797">
        <w:rPr>
          <w:rFonts w:cs="Arial"/>
          <w:b/>
          <w:szCs w:val="22"/>
        </w:rPr>
        <w:t xml:space="preserve">General roles and responsibilities: </w:t>
      </w:r>
      <w:r w:rsidRPr="00504797">
        <w:rPr>
          <w:rFonts w:cs="Arial"/>
          <w:szCs w:val="22"/>
        </w:rPr>
        <w:t xml:space="preserve">as the Deputy Project Manager (PM), he / she will act as the PM during the absence of the PM, provide support to the PCU / </w:t>
      </w:r>
      <w:proofErr w:type="spellStart"/>
      <w:r w:rsidRPr="00504797">
        <w:rPr>
          <w:rFonts w:cs="Arial"/>
          <w:szCs w:val="22"/>
        </w:rPr>
        <w:t>Suvtaminot</w:t>
      </w:r>
      <w:proofErr w:type="spellEnd"/>
      <w:r w:rsidRPr="00504797">
        <w:rPr>
          <w:rFonts w:cs="Arial"/>
          <w:szCs w:val="22"/>
        </w:rPr>
        <w:t xml:space="preserve"> and general direction for all aspects of the PCU/ </w:t>
      </w:r>
      <w:proofErr w:type="spellStart"/>
      <w:r w:rsidRPr="00504797">
        <w:rPr>
          <w:rFonts w:cs="Arial"/>
          <w:szCs w:val="22"/>
        </w:rPr>
        <w:t>Suvtaminot</w:t>
      </w:r>
      <w:proofErr w:type="spellEnd"/>
      <w:r w:rsidRPr="00504797">
        <w:rPr>
          <w:rFonts w:cs="Arial"/>
          <w:szCs w:val="22"/>
        </w:rPr>
        <w:t xml:space="preserve"> activities in relation to the preparation of the project. As the Chief Engineer and WSS Engineer, he will work closely with the PM and perform tasks, but not limited to:</w:t>
      </w:r>
    </w:p>
    <w:p w14:paraId="10A967A0" w14:textId="77777777" w:rsidR="00CC6BBB" w:rsidRPr="00504797" w:rsidRDefault="00CC6BBB" w:rsidP="00CC6BBB">
      <w:pPr>
        <w:rPr>
          <w:rFonts w:cs="Arial"/>
          <w:szCs w:val="22"/>
        </w:rPr>
      </w:pPr>
      <w:r w:rsidRPr="00504797">
        <w:rPr>
          <w:rFonts w:cs="Arial"/>
          <w:szCs w:val="22"/>
        </w:rPr>
        <w:t>I. Providing technical assistance at all stages of project preparation, technical specifications for construction work, and for special work by subcontractors or sub-consultants;</w:t>
      </w:r>
    </w:p>
    <w:p w14:paraId="4DF923B1" w14:textId="77777777" w:rsidR="00CC6BBB" w:rsidRPr="00504797" w:rsidRDefault="00CC6BBB" w:rsidP="00CC6BBB">
      <w:pPr>
        <w:rPr>
          <w:rFonts w:cs="Arial"/>
          <w:szCs w:val="22"/>
        </w:rPr>
      </w:pPr>
      <w:r w:rsidRPr="00504797">
        <w:rPr>
          <w:rFonts w:cs="Arial"/>
          <w:szCs w:val="22"/>
        </w:rPr>
        <w:t>II. Perform the design and technical characteristics of WSS systems;</w:t>
      </w:r>
    </w:p>
    <w:p w14:paraId="69DB0A7A" w14:textId="2748DABC" w:rsidR="00CC6BBB" w:rsidRPr="00504797" w:rsidRDefault="00CC6BBB" w:rsidP="00CC6BBB">
      <w:pPr>
        <w:rPr>
          <w:rFonts w:cs="Arial"/>
          <w:szCs w:val="22"/>
        </w:rPr>
      </w:pPr>
      <w:r w:rsidRPr="00504797">
        <w:rPr>
          <w:rFonts w:cs="Arial"/>
          <w:szCs w:val="22"/>
        </w:rPr>
        <w:t xml:space="preserve">III. Ensure the support and participation of experts and other engineers in the preparation of the </w:t>
      </w:r>
      <w:r w:rsidR="00AB3C78" w:rsidRPr="00504797">
        <w:rPr>
          <w:rFonts w:cs="Arial"/>
          <w:szCs w:val="22"/>
        </w:rPr>
        <w:t>design</w:t>
      </w:r>
      <w:r w:rsidRPr="00504797">
        <w:rPr>
          <w:rFonts w:cs="Arial"/>
          <w:szCs w:val="22"/>
        </w:rPr>
        <w:t xml:space="preserve"> documents (</w:t>
      </w:r>
      <w:proofErr w:type="spellStart"/>
      <w:r w:rsidR="00AB3C78" w:rsidRPr="00504797">
        <w:rPr>
          <w:rFonts w:cs="Arial"/>
          <w:szCs w:val="22"/>
        </w:rPr>
        <w:t>BoQ</w:t>
      </w:r>
      <w:proofErr w:type="spellEnd"/>
      <w:r w:rsidR="00AB3C78" w:rsidRPr="00504797">
        <w:rPr>
          <w:rFonts w:cs="Arial"/>
          <w:szCs w:val="22"/>
        </w:rPr>
        <w:t xml:space="preserve">, </w:t>
      </w:r>
      <w:r w:rsidRPr="00504797">
        <w:rPr>
          <w:rFonts w:cs="Arial"/>
          <w:szCs w:val="22"/>
        </w:rPr>
        <w:t>technical specifications and working drawings); check the consistency of the final sets of documents;</w:t>
      </w:r>
    </w:p>
    <w:p w14:paraId="19462467" w14:textId="16D4D105" w:rsidR="000C58DD" w:rsidRPr="00504797" w:rsidRDefault="000C58DD" w:rsidP="00CC6BBB">
      <w:pPr>
        <w:rPr>
          <w:rFonts w:cs="Arial"/>
          <w:szCs w:val="22"/>
        </w:rPr>
      </w:pPr>
      <w:r w:rsidRPr="00504797">
        <w:rPr>
          <w:rFonts w:cs="Arial"/>
          <w:szCs w:val="22"/>
        </w:rPr>
        <w:t>IV. Provide, as appropriate, technical assistance and advice to the procurement commission on the evaluation of proposals during the evaluation of tender documents;</w:t>
      </w:r>
    </w:p>
    <w:p w14:paraId="132DC79C" w14:textId="1FB15ED5" w:rsidR="00CC6BBB" w:rsidRPr="00504797" w:rsidRDefault="00CC6BBB" w:rsidP="00CC6BBB">
      <w:pPr>
        <w:rPr>
          <w:rFonts w:cs="Arial"/>
          <w:szCs w:val="22"/>
        </w:rPr>
      </w:pPr>
      <w:r w:rsidRPr="00504797">
        <w:rPr>
          <w:rFonts w:cs="Arial"/>
          <w:szCs w:val="22"/>
        </w:rPr>
        <w:t xml:space="preserve">V. Develop a technical specification and a conceptual project for hiring a consultant for the development and construction of a </w:t>
      </w:r>
      <w:r w:rsidR="00570F2D">
        <w:rPr>
          <w:rFonts w:cs="Arial"/>
          <w:szCs w:val="22"/>
        </w:rPr>
        <w:t>S</w:t>
      </w:r>
      <w:r w:rsidRPr="00504797">
        <w:rPr>
          <w:rFonts w:cs="Arial"/>
          <w:szCs w:val="22"/>
        </w:rPr>
        <w:t>TP (turnkey);</w:t>
      </w:r>
    </w:p>
    <w:p w14:paraId="5E4F649E" w14:textId="10CDB9DC" w:rsidR="00CC6BBB" w:rsidRPr="00504797" w:rsidRDefault="00CC6BBB" w:rsidP="00CC6BBB">
      <w:pPr>
        <w:rPr>
          <w:rFonts w:cs="Arial"/>
          <w:szCs w:val="22"/>
        </w:rPr>
      </w:pPr>
      <w:r w:rsidRPr="00504797">
        <w:rPr>
          <w:rFonts w:cs="Arial"/>
          <w:szCs w:val="22"/>
        </w:rPr>
        <w:t>V</w:t>
      </w:r>
      <w:r w:rsidR="000C58DD" w:rsidRPr="00504797">
        <w:rPr>
          <w:rFonts w:cs="Arial"/>
          <w:szCs w:val="22"/>
        </w:rPr>
        <w:t>I</w:t>
      </w:r>
      <w:r w:rsidRPr="00504797">
        <w:rPr>
          <w:rFonts w:cs="Arial"/>
          <w:szCs w:val="22"/>
        </w:rPr>
        <w:t>. Make sure that the drawings comply with the required national standards and regulations; and propose amendments as necessary; arrange for the approval of the project documentation with the authorized authorities and state expertise</w:t>
      </w:r>
      <w:r w:rsidR="00A60618" w:rsidRPr="00504797">
        <w:rPr>
          <w:rFonts w:cs="Arial"/>
          <w:szCs w:val="22"/>
        </w:rPr>
        <w:t>.</w:t>
      </w:r>
    </w:p>
    <w:p w14:paraId="2683D599" w14:textId="4C9ABB2A" w:rsidR="000C58DD" w:rsidRPr="00504797" w:rsidRDefault="000C58DD" w:rsidP="000C58DD">
      <w:pPr>
        <w:rPr>
          <w:rFonts w:cs="Arial"/>
          <w:szCs w:val="22"/>
        </w:rPr>
      </w:pPr>
      <w:r w:rsidRPr="00504797">
        <w:rPr>
          <w:rFonts w:cs="Arial"/>
          <w:szCs w:val="22"/>
        </w:rPr>
        <w:t>VII. Review and approve the Contractor's construction and production drawings;</w:t>
      </w:r>
    </w:p>
    <w:p w14:paraId="2AA60774" w14:textId="670B17B1" w:rsidR="000C58DD" w:rsidRPr="00504797" w:rsidRDefault="000C58DD" w:rsidP="000C58DD">
      <w:pPr>
        <w:rPr>
          <w:rFonts w:cs="Arial"/>
          <w:szCs w:val="22"/>
        </w:rPr>
      </w:pPr>
      <w:r w:rsidRPr="00504797">
        <w:rPr>
          <w:rFonts w:cs="Arial"/>
          <w:szCs w:val="22"/>
        </w:rPr>
        <w:t xml:space="preserve">VIII. Assist the construction supervision staff in conducting supervision and reporting. </w:t>
      </w:r>
    </w:p>
    <w:p w14:paraId="647CE5AC" w14:textId="77777777" w:rsidR="000C58DD" w:rsidRPr="00504797" w:rsidRDefault="000C58DD" w:rsidP="00CC6BBB">
      <w:pPr>
        <w:rPr>
          <w:rFonts w:cs="Arial"/>
          <w:szCs w:val="22"/>
        </w:rPr>
      </w:pPr>
    </w:p>
    <w:p w14:paraId="5524A625" w14:textId="3523AA96" w:rsidR="00CC6BBB" w:rsidRPr="00504797" w:rsidRDefault="00CC6BBB" w:rsidP="00CC6BBB">
      <w:pPr>
        <w:rPr>
          <w:rFonts w:cs="Arial"/>
          <w:szCs w:val="22"/>
        </w:rPr>
      </w:pPr>
    </w:p>
    <w:p w14:paraId="19DB01B1" w14:textId="38CDC7C6" w:rsidR="00C56576" w:rsidRPr="00504797" w:rsidRDefault="00C56576" w:rsidP="00C56576">
      <w:pPr>
        <w:rPr>
          <w:rFonts w:cs="Arial"/>
          <w:b/>
          <w:szCs w:val="22"/>
        </w:rPr>
      </w:pPr>
      <w:r w:rsidRPr="00504797">
        <w:rPr>
          <w:rFonts w:cs="Arial"/>
          <w:b/>
          <w:szCs w:val="22"/>
        </w:rPr>
        <w:t>KL2 - Sewage and Wastewater Treatment Engineer/ designer</w:t>
      </w:r>
    </w:p>
    <w:p w14:paraId="01DC956F" w14:textId="77777777" w:rsidR="00C56576" w:rsidRPr="00504797" w:rsidRDefault="00C56576" w:rsidP="00C56576">
      <w:pPr>
        <w:rPr>
          <w:rFonts w:cs="Arial"/>
          <w:b/>
          <w:szCs w:val="22"/>
        </w:rPr>
      </w:pPr>
    </w:p>
    <w:p w14:paraId="2904E228" w14:textId="26ADC1CD" w:rsidR="00CA2746" w:rsidRPr="00504797" w:rsidRDefault="00C56576" w:rsidP="00C56576">
      <w:pPr>
        <w:rPr>
          <w:rFonts w:cs="Arial"/>
          <w:szCs w:val="22"/>
        </w:rPr>
      </w:pPr>
      <w:r w:rsidRPr="00504797">
        <w:rPr>
          <w:rFonts w:cs="Arial"/>
          <w:b/>
          <w:szCs w:val="22"/>
        </w:rPr>
        <w:t xml:space="preserve">Preferred Skills and Experience: </w:t>
      </w:r>
      <w:r w:rsidR="00F47E92" w:rsidRPr="00F47E92">
        <w:rPr>
          <w:rFonts w:cs="Arial"/>
          <w:szCs w:val="22"/>
        </w:rPr>
        <w:t>He / she must have: at least a bachelor's degree in sewerage and wastewater treatment, civil / hydraulic engineering or a similar major; at least 10 years of experience in the field of wastewater disposal and wastewater treatment, including 7 years of experience in the design and planning of projects for wastewater treatment and wastewater disposal; At least 2 successfully completed wastewater treatment and sewerage projects, as a sewerage and wastewater treatment engineer. 3 years of experience working with IFI-funded wastewater treatment and sewerage projects. The expert must know well the building codes and standards for wastewater treatment and sewerage of the Republic of Uzbekistan; AutoCAD and other modeling software related to this task. The expert must have good oral and written communication skills in Russian. Working knowledge of English is an added value.</w:t>
      </w:r>
    </w:p>
    <w:p w14:paraId="47DD6817" w14:textId="5060B4CC" w:rsidR="00C56576" w:rsidRPr="00504797" w:rsidRDefault="00C56576" w:rsidP="00C56576">
      <w:pPr>
        <w:rPr>
          <w:rFonts w:cs="Arial"/>
          <w:szCs w:val="22"/>
        </w:rPr>
      </w:pPr>
      <w:r w:rsidRPr="00504797">
        <w:rPr>
          <w:rFonts w:cs="Arial"/>
          <w:szCs w:val="22"/>
        </w:rPr>
        <w:t xml:space="preserve"> </w:t>
      </w:r>
    </w:p>
    <w:p w14:paraId="13EF18D5" w14:textId="75B6FB1F" w:rsidR="00C56576" w:rsidRPr="00504797" w:rsidRDefault="00C56576" w:rsidP="00C56576">
      <w:pPr>
        <w:rPr>
          <w:rFonts w:cs="Arial"/>
          <w:szCs w:val="22"/>
        </w:rPr>
      </w:pPr>
      <w:r w:rsidRPr="00504797">
        <w:rPr>
          <w:rFonts w:cs="Arial"/>
          <w:b/>
          <w:szCs w:val="22"/>
        </w:rPr>
        <w:t xml:space="preserve">General roles and responsibilities: </w:t>
      </w:r>
      <w:r w:rsidRPr="00504797">
        <w:rPr>
          <w:rFonts w:cs="Arial"/>
          <w:szCs w:val="22"/>
        </w:rPr>
        <w:t>during his/her work, he / she will perform the following tasks:</w:t>
      </w:r>
    </w:p>
    <w:p w14:paraId="5634632C" w14:textId="1CF10B3E" w:rsidR="00C56576" w:rsidRPr="00504797" w:rsidRDefault="000479D5" w:rsidP="00C56576">
      <w:pPr>
        <w:rPr>
          <w:rFonts w:cs="Arial"/>
          <w:szCs w:val="22"/>
        </w:rPr>
      </w:pPr>
      <w:r w:rsidRPr="00504797">
        <w:rPr>
          <w:rFonts w:cs="Arial"/>
          <w:szCs w:val="22"/>
        </w:rPr>
        <w:t>I</w:t>
      </w:r>
      <w:r w:rsidR="00C56576" w:rsidRPr="00504797">
        <w:rPr>
          <w:rFonts w:cs="Arial"/>
          <w:szCs w:val="22"/>
        </w:rPr>
        <w:t>. Develop construction drawings consisting of: (</w:t>
      </w:r>
      <w:proofErr w:type="spellStart"/>
      <w:r w:rsidR="00C56576" w:rsidRPr="00504797">
        <w:rPr>
          <w:rFonts w:cs="Arial"/>
          <w:szCs w:val="22"/>
        </w:rPr>
        <w:t>i</w:t>
      </w:r>
      <w:proofErr w:type="spellEnd"/>
      <w:r w:rsidR="00C56576" w:rsidRPr="00504797">
        <w:rPr>
          <w:rFonts w:cs="Arial"/>
          <w:szCs w:val="22"/>
        </w:rPr>
        <w:t>) plans and longitudinal sections of sewer networks; (ii) detailed drawings, etc.;</w:t>
      </w:r>
    </w:p>
    <w:p w14:paraId="32CD75DD" w14:textId="4051B798" w:rsidR="00C56576" w:rsidRPr="00504797" w:rsidRDefault="000479D5" w:rsidP="00C56576">
      <w:pPr>
        <w:rPr>
          <w:rFonts w:cs="Arial"/>
          <w:szCs w:val="22"/>
        </w:rPr>
      </w:pPr>
      <w:r w:rsidRPr="00504797">
        <w:rPr>
          <w:rFonts w:cs="Arial"/>
          <w:szCs w:val="22"/>
        </w:rPr>
        <w:t>II</w:t>
      </w:r>
      <w:r w:rsidR="00C56576" w:rsidRPr="00504797">
        <w:rPr>
          <w:rFonts w:cs="Arial"/>
          <w:szCs w:val="22"/>
        </w:rPr>
        <w:t xml:space="preserve">. Prepare technical specifications and other documents necessary for the preparation of the </w:t>
      </w:r>
      <w:r w:rsidR="009A3903" w:rsidRPr="00504797">
        <w:rPr>
          <w:rFonts w:cs="Arial"/>
          <w:szCs w:val="22"/>
        </w:rPr>
        <w:t>design</w:t>
      </w:r>
      <w:r w:rsidR="00C56576" w:rsidRPr="00504797">
        <w:rPr>
          <w:rFonts w:cs="Arial"/>
          <w:szCs w:val="22"/>
        </w:rPr>
        <w:t xml:space="preserve"> documentation; estimate the quantities and prepare drafts of the </w:t>
      </w:r>
      <w:r w:rsidR="002A63F8" w:rsidRPr="00504797">
        <w:rPr>
          <w:rFonts w:cs="Arial"/>
          <w:szCs w:val="22"/>
        </w:rPr>
        <w:t>statements of work volumes (</w:t>
      </w:r>
      <w:proofErr w:type="spellStart"/>
      <w:r w:rsidR="002A63F8" w:rsidRPr="00504797">
        <w:rPr>
          <w:rFonts w:cs="Arial"/>
          <w:szCs w:val="22"/>
        </w:rPr>
        <w:t>BoQ</w:t>
      </w:r>
      <w:proofErr w:type="spellEnd"/>
      <w:r w:rsidR="002A63F8" w:rsidRPr="00504797">
        <w:rPr>
          <w:rFonts w:cs="Arial"/>
          <w:szCs w:val="22"/>
        </w:rPr>
        <w:t>)</w:t>
      </w:r>
      <w:r w:rsidR="00C56576" w:rsidRPr="00504797">
        <w:rPr>
          <w:rFonts w:cs="Arial"/>
          <w:szCs w:val="22"/>
        </w:rPr>
        <w:t xml:space="preserve"> for further analysis and use by the quantitative survey expert;</w:t>
      </w:r>
    </w:p>
    <w:p w14:paraId="0F2F61D3" w14:textId="77777777" w:rsidR="00C56576" w:rsidRPr="00504797" w:rsidRDefault="00C56576" w:rsidP="00C56576">
      <w:pPr>
        <w:rPr>
          <w:rFonts w:cs="Arial"/>
          <w:szCs w:val="22"/>
        </w:rPr>
      </w:pPr>
      <w:r w:rsidRPr="00504797">
        <w:rPr>
          <w:rFonts w:cs="Arial"/>
          <w:szCs w:val="22"/>
        </w:rPr>
        <w:t>III. Ensure that the drawings comply with the required national standards and regulations; and propose amendments as necessary;</w:t>
      </w:r>
    </w:p>
    <w:p w14:paraId="27C89A85" w14:textId="19FD0EB9" w:rsidR="00C56576" w:rsidRPr="00504797" w:rsidRDefault="000479D5" w:rsidP="00C56576">
      <w:pPr>
        <w:rPr>
          <w:rFonts w:cs="Arial"/>
          <w:szCs w:val="22"/>
        </w:rPr>
      </w:pPr>
      <w:r w:rsidRPr="00504797">
        <w:rPr>
          <w:rFonts w:cs="Arial"/>
          <w:szCs w:val="22"/>
        </w:rPr>
        <w:t>IV</w:t>
      </w:r>
      <w:r w:rsidR="00C56576" w:rsidRPr="00504797">
        <w:rPr>
          <w:rFonts w:cs="Arial"/>
          <w:szCs w:val="22"/>
        </w:rPr>
        <w:t>. Get approval for the project documentation and the conclusions of the state expertise;</w:t>
      </w:r>
    </w:p>
    <w:p w14:paraId="55DCA300" w14:textId="2882071D" w:rsidR="00C56576" w:rsidRPr="00504797" w:rsidRDefault="000479D5" w:rsidP="00C56576">
      <w:pPr>
        <w:rPr>
          <w:rFonts w:cs="Arial"/>
          <w:szCs w:val="22"/>
        </w:rPr>
      </w:pPr>
      <w:r w:rsidRPr="00504797">
        <w:rPr>
          <w:rFonts w:cs="Arial"/>
          <w:szCs w:val="22"/>
        </w:rPr>
        <w:t>V</w:t>
      </w:r>
      <w:r w:rsidR="00C56576" w:rsidRPr="00504797">
        <w:rPr>
          <w:rFonts w:cs="Arial"/>
          <w:szCs w:val="22"/>
        </w:rPr>
        <w:t xml:space="preserve">. To provide the necessary materials and assist in the preparation of drawings and other documents necessary for the seminars to the future operators of </w:t>
      </w:r>
      <w:proofErr w:type="spellStart"/>
      <w:r w:rsidR="00C56576" w:rsidRPr="00504797">
        <w:rPr>
          <w:rFonts w:cs="Arial"/>
          <w:szCs w:val="22"/>
        </w:rPr>
        <w:t>Buh</w:t>
      </w:r>
      <w:r w:rsidR="0021125B" w:rsidRPr="00504797">
        <w:rPr>
          <w:rFonts w:cs="Arial"/>
          <w:szCs w:val="22"/>
        </w:rPr>
        <w:t>ara</w:t>
      </w:r>
      <w:proofErr w:type="spellEnd"/>
      <w:r w:rsidR="00C56576" w:rsidRPr="00504797">
        <w:rPr>
          <w:rFonts w:cs="Arial"/>
          <w:szCs w:val="22"/>
        </w:rPr>
        <w:t xml:space="preserve"> Suva </w:t>
      </w:r>
      <w:proofErr w:type="spellStart"/>
      <w:r w:rsidR="00C56576" w:rsidRPr="00504797">
        <w:rPr>
          <w:rFonts w:cs="Arial"/>
          <w:szCs w:val="22"/>
        </w:rPr>
        <w:t>ta'minoti</w:t>
      </w:r>
      <w:proofErr w:type="spellEnd"/>
      <w:r w:rsidR="00C56576" w:rsidRPr="00504797">
        <w:rPr>
          <w:rFonts w:cs="Arial"/>
          <w:szCs w:val="22"/>
        </w:rPr>
        <w:t>, as appropriate;</w:t>
      </w:r>
    </w:p>
    <w:p w14:paraId="1B20D1C4" w14:textId="03CC8044" w:rsidR="00C56576" w:rsidRPr="00504797" w:rsidRDefault="000479D5" w:rsidP="00C56576">
      <w:pPr>
        <w:rPr>
          <w:rFonts w:cs="Arial"/>
          <w:szCs w:val="22"/>
        </w:rPr>
      </w:pPr>
      <w:r w:rsidRPr="00504797">
        <w:rPr>
          <w:rFonts w:cs="Arial"/>
          <w:szCs w:val="22"/>
        </w:rPr>
        <w:t>VI</w:t>
      </w:r>
      <w:r w:rsidR="00C56576" w:rsidRPr="00504797">
        <w:rPr>
          <w:rFonts w:cs="Arial"/>
          <w:szCs w:val="22"/>
        </w:rPr>
        <w:t xml:space="preserve">. Provide, as necessary, the source data for the preparation of project </w:t>
      </w:r>
      <w:proofErr w:type="spellStart"/>
      <w:r w:rsidR="002A63F8" w:rsidRPr="00504797">
        <w:rPr>
          <w:rFonts w:cs="Arial"/>
          <w:szCs w:val="22"/>
        </w:rPr>
        <w:t>porgress</w:t>
      </w:r>
      <w:proofErr w:type="spellEnd"/>
      <w:r w:rsidR="00C56576" w:rsidRPr="00504797">
        <w:rPr>
          <w:rFonts w:cs="Arial"/>
          <w:szCs w:val="22"/>
        </w:rPr>
        <w:t xml:space="preserve">/reports. </w:t>
      </w:r>
    </w:p>
    <w:p w14:paraId="4AA54E98" w14:textId="75573EF4" w:rsidR="00C56576" w:rsidRPr="00504797" w:rsidRDefault="00C56576" w:rsidP="00C56576">
      <w:pPr>
        <w:rPr>
          <w:rFonts w:cs="Arial"/>
          <w:b/>
          <w:szCs w:val="22"/>
        </w:rPr>
      </w:pPr>
      <w:r w:rsidRPr="00504797">
        <w:rPr>
          <w:rFonts w:cs="Arial"/>
          <w:b/>
          <w:szCs w:val="22"/>
        </w:rPr>
        <w:t xml:space="preserve">KL3 - </w:t>
      </w:r>
      <w:r w:rsidR="00D674B9" w:rsidRPr="00504797">
        <w:rPr>
          <w:rFonts w:cs="Arial"/>
          <w:b/>
          <w:szCs w:val="22"/>
        </w:rPr>
        <w:t>Civil Engineer / designer</w:t>
      </w:r>
    </w:p>
    <w:p w14:paraId="42C4FC27" w14:textId="77777777" w:rsidR="00C56576" w:rsidRPr="00504797" w:rsidRDefault="00C56576" w:rsidP="00C56576">
      <w:pPr>
        <w:rPr>
          <w:rFonts w:cs="Arial"/>
          <w:b/>
          <w:szCs w:val="22"/>
        </w:rPr>
      </w:pPr>
    </w:p>
    <w:p w14:paraId="1A0A4354" w14:textId="2C8A3833" w:rsidR="00C56576" w:rsidRPr="00504797" w:rsidRDefault="00C56576" w:rsidP="00C56576">
      <w:pPr>
        <w:rPr>
          <w:rFonts w:cs="Arial"/>
          <w:szCs w:val="22"/>
        </w:rPr>
      </w:pPr>
      <w:r w:rsidRPr="00504797">
        <w:rPr>
          <w:rFonts w:cs="Arial"/>
          <w:b/>
          <w:szCs w:val="22"/>
        </w:rPr>
        <w:t xml:space="preserve">Preferred Skills and Experience: </w:t>
      </w:r>
      <w:r w:rsidRPr="00504797">
        <w:rPr>
          <w:rFonts w:cs="Arial"/>
          <w:szCs w:val="22"/>
        </w:rPr>
        <w:t>The specialist must have: at least a master's degree in civil engineering or of a similar nature; at least 10 years of experience in the field of construction, including 5 years of experience as a civil engineer / designer; At least 3 successfully completed projects for wastewater disposal and treatment, as a civil engineer / designer; 3 years of experience with projects for wastewater disposal and treatment, funded by IFI. Knowledge of Russian is required, knowledge of English is an advantage.</w:t>
      </w:r>
    </w:p>
    <w:p w14:paraId="16C5BB38" w14:textId="77777777" w:rsidR="00C56576" w:rsidRPr="00504797" w:rsidRDefault="00C56576" w:rsidP="00C56576">
      <w:pPr>
        <w:rPr>
          <w:rFonts w:cs="Arial"/>
          <w:szCs w:val="22"/>
        </w:rPr>
      </w:pPr>
    </w:p>
    <w:p w14:paraId="7FA48781" w14:textId="77777777" w:rsidR="00C56576" w:rsidRPr="00504797" w:rsidRDefault="00C56576" w:rsidP="00C56576">
      <w:pPr>
        <w:rPr>
          <w:rFonts w:cs="Arial"/>
          <w:szCs w:val="22"/>
        </w:rPr>
      </w:pPr>
      <w:r w:rsidRPr="00504797">
        <w:rPr>
          <w:rFonts w:cs="Arial"/>
          <w:b/>
          <w:szCs w:val="22"/>
        </w:rPr>
        <w:t xml:space="preserve">General roles and responsibilities: </w:t>
      </w:r>
      <w:r w:rsidRPr="00504797">
        <w:rPr>
          <w:rFonts w:cs="Arial"/>
          <w:szCs w:val="22"/>
        </w:rPr>
        <w:t>He/she will work closely with national and international experts and other engineers-experts of the sector and will perform the following principal activities:</w:t>
      </w:r>
    </w:p>
    <w:p w14:paraId="65EF6156" w14:textId="57616D8B" w:rsidR="00C56576" w:rsidRPr="00504797" w:rsidRDefault="003B1B20" w:rsidP="00C56576">
      <w:pPr>
        <w:rPr>
          <w:rFonts w:cs="Arial"/>
          <w:szCs w:val="22"/>
        </w:rPr>
      </w:pPr>
      <w:r w:rsidRPr="00504797">
        <w:rPr>
          <w:rFonts w:cs="Arial"/>
          <w:szCs w:val="22"/>
        </w:rPr>
        <w:t>I.</w:t>
      </w:r>
      <w:r w:rsidR="00C56576" w:rsidRPr="00504797">
        <w:rPr>
          <w:rFonts w:cs="Arial"/>
          <w:szCs w:val="22"/>
        </w:rPr>
        <w:t xml:space="preserve"> To carry out structural calculations of all volumes associated with the restoration and construction of WSS; the development of methodologies and providing competent advice to engineers WSS optimization profiles trenches for laying of water pipes;</w:t>
      </w:r>
    </w:p>
    <w:p w14:paraId="2B761BA7" w14:textId="4FB45A37" w:rsidR="00C56576" w:rsidRPr="00504797" w:rsidRDefault="003B1B20" w:rsidP="00C56576">
      <w:pPr>
        <w:rPr>
          <w:rFonts w:cs="Arial"/>
          <w:szCs w:val="22"/>
        </w:rPr>
      </w:pPr>
      <w:r w:rsidRPr="00504797">
        <w:rPr>
          <w:rFonts w:cs="Arial"/>
          <w:szCs w:val="22"/>
        </w:rPr>
        <w:t>II.</w:t>
      </w:r>
      <w:r w:rsidR="00C56576" w:rsidRPr="00504797">
        <w:rPr>
          <w:rFonts w:cs="Arial"/>
          <w:szCs w:val="22"/>
        </w:rPr>
        <w:t xml:space="preserve"> Perform preliminary structural calculations and guide drawings of sewer structures, sewage pumping stations, etc.;</w:t>
      </w:r>
    </w:p>
    <w:p w14:paraId="6D0F8F5C" w14:textId="54F5DF53" w:rsidR="00C56576" w:rsidRPr="00504797" w:rsidRDefault="003B1B20" w:rsidP="00C56576">
      <w:pPr>
        <w:rPr>
          <w:rFonts w:cs="Arial"/>
          <w:szCs w:val="22"/>
        </w:rPr>
      </w:pPr>
      <w:r w:rsidRPr="00504797">
        <w:rPr>
          <w:rFonts w:cs="Arial"/>
          <w:szCs w:val="22"/>
        </w:rPr>
        <w:t>III.</w:t>
      </w:r>
      <w:r w:rsidR="00C56576" w:rsidRPr="00504797">
        <w:rPr>
          <w:rFonts w:cs="Arial"/>
          <w:szCs w:val="22"/>
        </w:rPr>
        <w:t xml:space="preserve"> Examine the construction and production drawings prepared by the Contractors and provide competent advice to ensure that all construction works comply with national regulations and building codes</w:t>
      </w:r>
      <w:r w:rsidR="00722C16" w:rsidRPr="00504797">
        <w:rPr>
          <w:rFonts w:cs="Arial"/>
          <w:szCs w:val="22"/>
        </w:rPr>
        <w:t xml:space="preserve"> (during author’s supervision missions)</w:t>
      </w:r>
      <w:r w:rsidR="00C56576" w:rsidRPr="00504797">
        <w:rPr>
          <w:rFonts w:cs="Arial"/>
          <w:szCs w:val="22"/>
        </w:rPr>
        <w:t>;</w:t>
      </w:r>
    </w:p>
    <w:p w14:paraId="3BB6E0ED" w14:textId="15A17C22" w:rsidR="00C56576" w:rsidRPr="00504797" w:rsidRDefault="003B1B20" w:rsidP="00C56576">
      <w:pPr>
        <w:rPr>
          <w:rFonts w:cs="Arial"/>
          <w:szCs w:val="22"/>
        </w:rPr>
      </w:pPr>
      <w:r w:rsidRPr="00504797">
        <w:rPr>
          <w:rFonts w:cs="Arial"/>
          <w:szCs w:val="22"/>
        </w:rPr>
        <w:t>IV.</w:t>
      </w:r>
      <w:r w:rsidR="00C56576" w:rsidRPr="00504797">
        <w:rPr>
          <w:rFonts w:cs="Arial"/>
          <w:szCs w:val="22"/>
        </w:rPr>
        <w:t xml:space="preserve"> Develop a technical specification and a concept project for hiring a consultant for the development and construction of </w:t>
      </w:r>
      <w:r w:rsidR="00570F2D">
        <w:rPr>
          <w:rFonts w:cs="Arial"/>
          <w:szCs w:val="22"/>
        </w:rPr>
        <w:t>S</w:t>
      </w:r>
      <w:r w:rsidR="00C56576" w:rsidRPr="00504797">
        <w:rPr>
          <w:rFonts w:cs="Arial"/>
          <w:szCs w:val="22"/>
        </w:rPr>
        <w:t>TP (turnkey)</w:t>
      </w:r>
    </w:p>
    <w:p w14:paraId="2DBD666C" w14:textId="674A26E5" w:rsidR="00C56576" w:rsidRPr="00504797" w:rsidRDefault="003B1B20" w:rsidP="007C27B7">
      <w:pPr>
        <w:rPr>
          <w:rFonts w:cs="Arial"/>
          <w:szCs w:val="22"/>
        </w:rPr>
      </w:pPr>
      <w:r w:rsidRPr="00504797">
        <w:rPr>
          <w:rFonts w:cs="Arial"/>
          <w:szCs w:val="22"/>
        </w:rPr>
        <w:t>V.</w:t>
      </w:r>
      <w:r w:rsidR="00C56576" w:rsidRPr="00504797">
        <w:rPr>
          <w:rFonts w:cs="Arial"/>
          <w:szCs w:val="22"/>
        </w:rPr>
        <w:t xml:space="preserve"> </w:t>
      </w:r>
      <w:bookmarkStart w:id="7" w:name="_Hlk71904275"/>
      <w:r w:rsidR="007C27B7" w:rsidRPr="00504797">
        <w:rPr>
          <w:rFonts w:cs="Arial"/>
          <w:szCs w:val="22"/>
        </w:rPr>
        <w:t>As part of the author's supervision, if necessary, provide assistance to "</w:t>
      </w:r>
      <w:proofErr w:type="spellStart"/>
      <w:r w:rsidR="007C27B7" w:rsidRPr="00504797">
        <w:rPr>
          <w:rFonts w:cs="Arial"/>
          <w:szCs w:val="22"/>
        </w:rPr>
        <w:t>Suvtaminot</w:t>
      </w:r>
      <w:proofErr w:type="spellEnd"/>
      <w:r w:rsidR="007C27B7" w:rsidRPr="00504797">
        <w:rPr>
          <w:rFonts w:cs="Arial"/>
          <w:szCs w:val="22"/>
        </w:rPr>
        <w:t>" during the entry into the operation of pumping stations and water intakes, as well as during the warranty period</w:t>
      </w:r>
      <w:bookmarkEnd w:id="7"/>
      <w:r w:rsidR="00C56576" w:rsidRPr="00504797">
        <w:rPr>
          <w:rFonts w:cs="Arial"/>
          <w:szCs w:val="22"/>
        </w:rPr>
        <w:t>;</w:t>
      </w:r>
    </w:p>
    <w:p w14:paraId="07DBCFD0" w14:textId="18E6CCA9" w:rsidR="00C56576" w:rsidRPr="00504797" w:rsidRDefault="003B1B20" w:rsidP="00C56576">
      <w:pPr>
        <w:rPr>
          <w:rFonts w:cs="Arial"/>
          <w:szCs w:val="22"/>
        </w:rPr>
      </w:pPr>
      <w:r w:rsidRPr="00504797">
        <w:rPr>
          <w:rFonts w:cs="Arial"/>
          <w:szCs w:val="22"/>
        </w:rPr>
        <w:t>VI.</w:t>
      </w:r>
      <w:r w:rsidR="00C56576" w:rsidRPr="00504797">
        <w:rPr>
          <w:rFonts w:cs="Arial"/>
          <w:szCs w:val="22"/>
        </w:rPr>
        <w:t xml:space="preserve"> Provide, as necessary, the source data for the preparation of project results/reports. </w:t>
      </w:r>
    </w:p>
    <w:p w14:paraId="10C5698B" w14:textId="77777777" w:rsidR="00C56576" w:rsidRPr="00504797" w:rsidRDefault="00C56576" w:rsidP="00C56576">
      <w:pPr>
        <w:rPr>
          <w:rFonts w:cs="Arial"/>
          <w:szCs w:val="22"/>
        </w:rPr>
      </w:pPr>
    </w:p>
    <w:p w14:paraId="64A610A9" w14:textId="65069E69" w:rsidR="00C56576" w:rsidRPr="00504797" w:rsidRDefault="00C56576" w:rsidP="00C56576">
      <w:pPr>
        <w:rPr>
          <w:rFonts w:cs="Arial"/>
          <w:b/>
          <w:szCs w:val="22"/>
        </w:rPr>
      </w:pPr>
      <w:r w:rsidRPr="00504797">
        <w:rPr>
          <w:rFonts w:cs="Arial"/>
          <w:b/>
          <w:szCs w:val="22"/>
        </w:rPr>
        <w:t>KL4 - Electrical Engineer</w:t>
      </w:r>
    </w:p>
    <w:p w14:paraId="51DA1CED" w14:textId="77777777" w:rsidR="00C56576" w:rsidRPr="00504797" w:rsidRDefault="00C56576" w:rsidP="00C56576">
      <w:pPr>
        <w:rPr>
          <w:rFonts w:cs="Arial"/>
          <w:b/>
          <w:szCs w:val="22"/>
        </w:rPr>
      </w:pPr>
    </w:p>
    <w:p w14:paraId="3794A1C4" w14:textId="694630BB" w:rsidR="00C56576" w:rsidRPr="00504797" w:rsidRDefault="00C56576" w:rsidP="00C56576">
      <w:pPr>
        <w:rPr>
          <w:rFonts w:cs="Arial"/>
          <w:szCs w:val="22"/>
        </w:rPr>
      </w:pPr>
      <w:r w:rsidRPr="00504797">
        <w:rPr>
          <w:rFonts w:cs="Arial"/>
          <w:b/>
          <w:szCs w:val="22"/>
        </w:rPr>
        <w:t xml:space="preserve">Preferred Skills and Experience: </w:t>
      </w:r>
      <w:r w:rsidRPr="00504797">
        <w:rPr>
          <w:rFonts w:cs="Arial"/>
          <w:szCs w:val="22"/>
        </w:rPr>
        <w:t xml:space="preserve">The specialist must have: at least a master's degree in electrical and electrical engineering and / or of a similar nature; at least 10 years of experience in the field of energy, including 5 years of practical experience in projects of a similar nature as an Electrical Engineer. At least 3 successfully completed WSS projects, as an electrical engineer; 3 years of experience working with </w:t>
      </w:r>
      <w:r w:rsidR="00591025" w:rsidRPr="00504797">
        <w:rPr>
          <w:rFonts w:cs="Arial"/>
          <w:szCs w:val="22"/>
        </w:rPr>
        <w:t>sanitation</w:t>
      </w:r>
      <w:r w:rsidRPr="00504797">
        <w:rPr>
          <w:rFonts w:cs="Arial"/>
          <w:szCs w:val="22"/>
        </w:rPr>
        <w:t xml:space="preserve"> projects funded by IFIs. Knowledge of Russian is required, knowledge of English is an advantage.</w:t>
      </w:r>
    </w:p>
    <w:p w14:paraId="5C0EA4BB" w14:textId="77777777" w:rsidR="00C56576" w:rsidRPr="00504797" w:rsidRDefault="00C56576" w:rsidP="00C56576">
      <w:pPr>
        <w:rPr>
          <w:rFonts w:cs="Arial"/>
          <w:szCs w:val="22"/>
        </w:rPr>
      </w:pPr>
    </w:p>
    <w:p w14:paraId="60F0861E" w14:textId="77777777" w:rsidR="00C56576" w:rsidRPr="00504797" w:rsidRDefault="00C56576" w:rsidP="00C56576">
      <w:pPr>
        <w:rPr>
          <w:rFonts w:cs="Arial"/>
          <w:szCs w:val="22"/>
        </w:rPr>
      </w:pPr>
      <w:r w:rsidRPr="00504797">
        <w:rPr>
          <w:rFonts w:cs="Arial"/>
          <w:b/>
          <w:szCs w:val="22"/>
        </w:rPr>
        <w:t xml:space="preserve">General roles and responsibilities: </w:t>
      </w:r>
      <w:r w:rsidRPr="00504797">
        <w:rPr>
          <w:rFonts w:cs="Arial"/>
          <w:szCs w:val="22"/>
        </w:rPr>
        <w:t>at the time of his / her assignment under the Project, he / she will:</w:t>
      </w:r>
    </w:p>
    <w:p w14:paraId="065616DA" w14:textId="248B32CC" w:rsidR="00C56576" w:rsidRPr="00504797" w:rsidRDefault="00BF6E83" w:rsidP="00C56576">
      <w:pPr>
        <w:rPr>
          <w:rFonts w:cs="Arial"/>
          <w:szCs w:val="22"/>
        </w:rPr>
      </w:pPr>
      <w:r>
        <w:rPr>
          <w:rFonts w:cs="Arial"/>
          <w:szCs w:val="22"/>
        </w:rPr>
        <w:t>I</w:t>
      </w:r>
      <w:r w:rsidR="00C56576" w:rsidRPr="00504797">
        <w:rPr>
          <w:rFonts w:cs="Arial"/>
          <w:szCs w:val="22"/>
        </w:rPr>
        <w:t>) Assess the need for electricity supply to the wastewater disposal and treatment system, as well as pumping equipment, office buildings, lighting, and all other equipment requiring electricity;</w:t>
      </w:r>
    </w:p>
    <w:p w14:paraId="2FB75687" w14:textId="4AC985D8" w:rsidR="00C56576" w:rsidRPr="00504797" w:rsidRDefault="00BF6E83" w:rsidP="00C56576">
      <w:pPr>
        <w:rPr>
          <w:rFonts w:cs="Arial"/>
          <w:szCs w:val="22"/>
        </w:rPr>
      </w:pPr>
      <w:r>
        <w:rPr>
          <w:rFonts w:cs="Arial"/>
          <w:szCs w:val="22"/>
        </w:rPr>
        <w:t>II</w:t>
      </w:r>
      <w:r w:rsidR="00C56576" w:rsidRPr="00504797">
        <w:rPr>
          <w:rFonts w:cs="Arial"/>
          <w:szCs w:val="22"/>
        </w:rPr>
        <w:t>) Provide information on the technical characteristics and installation of electromechanical equipment, as well as on electronic controls, and ensure that the equipment to be delivered and installed complies with national regulations;</w:t>
      </w:r>
    </w:p>
    <w:p w14:paraId="277F4EC3" w14:textId="157EF280" w:rsidR="00C56576" w:rsidRPr="00504797" w:rsidRDefault="00BF6E83" w:rsidP="00C56576">
      <w:pPr>
        <w:rPr>
          <w:rFonts w:cs="Arial"/>
          <w:szCs w:val="22"/>
        </w:rPr>
      </w:pPr>
      <w:r>
        <w:rPr>
          <w:rFonts w:cs="Arial"/>
          <w:szCs w:val="22"/>
        </w:rPr>
        <w:t>III</w:t>
      </w:r>
      <w:r w:rsidR="00C56576" w:rsidRPr="00504797">
        <w:rPr>
          <w:rFonts w:cs="Arial"/>
          <w:szCs w:val="22"/>
        </w:rPr>
        <w:t>)</w:t>
      </w:r>
      <w:r w:rsidR="00D674B9" w:rsidRPr="00504797">
        <w:rPr>
          <w:rFonts w:cs="Arial"/>
          <w:szCs w:val="22"/>
        </w:rPr>
        <w:t xml:space="preserve"> </w:t>
      </w:r>
      <w:r w:rsidR="00C56576" w:rsidRPr="00504797">
        <w:rPr>
          <w:rFonts w:cs="Arial"/>
          <w:szCs w:val="22"/>
        </w:rPr>
        <w:t xml:space="preserve">Develop the terms of reference and the concept project for hiring a consultant for the development and construction of </w:t>
      </w:r>
      <w:r w:rsidR="00570F2D">
        <w:rPr>
          <w:rFonts w:cs="Arial"/>
          <w:szCs w:val="22"/>
        </w:rPr>
        <w:t>S</w:t>
      </w:r>
      <w:r w:rsidR="00D674B9" w:rsidRPr="00504797">
        <w:rPr>
          <w:rFonts w:cs="Arial"/>
          <w:szCs w:val="22"/>
        </w:rPr>
        <w:t>TP</w:t>
      </w:r>
      <w:r w:rsidR="00C56576" w:rsidRPr="00504797">
        <w:rPr>
          <w:rFonts w:cs="Arial"/>
          <w:szCs w:val="22"/>
        </w:rPr>
        <w:t xml:space="preserve"> (turnkey)</w:t>
      </w:r>
    </w:p>
    <w:p w14:paraId="687ABA55" w14:textId="1A490186" w:rsidR="00C56576" w:rsidRPr="00504797" w:rsidRDefault="00BF6E83" w:rsidP="007C27B7">
      <w:pPr>
        <w:rPr>
          <w:rFonts w:cs="Arial"/>
          <w:szCs w:val="22"/>
        </w:rPr>
      </w:pPr>
      <w:r>
        <w:rPr>
          <w:rFonts w:cs="Arial"/>
          <w:szCs w:val="22"/>
        </w:rPr>
        <w:t>IV</w:t>
      </w:r>
      <w:r w:rsidR="00C56576" w:rsidRPr="00504797">
        <w:rPr>
          <w:rFonts w:cs="Arial"/>
          <w:szCs w:val="22"/>
        </w:rPr>
        <w:t xml:space="preserve">) </w:t>
      </w:r>
      <w:r w:rsidR="007C27B7" w:rsidRPr="00504797">
        <w:rPr>
          <w:rFonts w:cs="Arial"/>
          <w:szCs w:val="22"/>
        </w:rPr>
        <w:t xml:space="preserve">As part of the author's supervision, review the operation and maintenance manuals provided by contractors and suppliers of pumps, and other electromechanical equipment, and if necessary, provide comments on the equipment maintenance </w:t>
      </w:r>
      <w:r w:rsidR="00C56576" w:rsidRPr="00504797">
        <w:rPr>
          <w:rFonts w:cs="Arial"/>
          <w:szCs w:val="22"/>
        </w:rPr>
        <w:t>plan;</w:t>
      </w:r>
    </w:p>
    <w:p w14:paraId="2A52EEF1" w14:textId="12329530" w:rsidR="00C56576" w:rsidRPr="00504797" w:rsidRDefault="00BF6E83" w:rsidP="00C56576">
      <w:pPr>
        <w:rPr>
          <w:rFonts w:cs="Arial"/>
          <w:szCs w:val="22"/>
        </w:rPr>
      </w:pPr>
      <w:r>
        <w:rPr>
          <w:rFonts w:cs="Arial"/>
          <w:szCs w:val="22"/>
        </w:rPr>
        <w:t>V)</w:t>
      </w:r>
      <w:r w:rsidR="00C56576" w:rsidRPr="00504797">
        <w:rPr>
          <w:rFonts w:cs="Arial"/>
          <w:szCs w:val="22"/>
        </w:rPr>
        <w:t xml:space="preserve"> Provide, as necessary, input data for the preparation of project reports.</w:t>
      </w:r>
    </w:p>
    <w:p w14:paraId="027175AB" w14:textId="55BBCC6E" w:rsidR="00D674B9" w:rsidRPr="00504797" w:rsidRDefault="00D674B9" w:rsidP="00C56576">
      <w:pPr>
        <w:rPr>
          <w:rFonts w:cs="Arial"/>
          <w:szCs w:val="22"/>
        </w:rPr>
      </w:pPr>
    </w:p>
    <w:p w14:paraId="796F6EEC" w14:textId="7DFD7FF8" w:rsidR="00D674B9" w:rsidRPr="00504797" w:rsidRDefault="00D674B9" w:rsidP="00D674B9">
      <w:pPr>
        <w:rPr>
          <w:rFonts w:cs="Arial"/>
          <w:b/>
          <w:szCs w:val="22"/>
        </w:rPr>
      </w:pPr>
      <w:r w:rsidRPr="00504797">
        <w:rPr>
          <w:rFonts w:cs="Arial"/>
          <w:b/>
          <w:szCs w:val="22"/>
        </w:rPr>
        <w:t>KL5 - Process engineer (chemist, microbiologist)</w:t>
      </w:r>
    </w:p>
    <w:p w14:paraId="42FF3CC9" w14:textId="77777777" w:rsidR="00D674B9" w:rsidRPr="00504797" w:rsidRDefault="00D674B9" w:rsidP="00D674B9">
      <w:pPr>
        <w:rPr>
          <w:rFonts w:cs="Arial"/>
          <w:b/>
          <w:szCs w:val="22"/>
        </w:rPr>
      </w:pPr>
    </w:p>
    <w:p w14:paraId="54CBB7F8" w14:textId="1F64DD2A" w:rsidR="00D674B9" w:rsidRPr="00504797" w:rsidRDefault="00D674B9" w:rsidP="00D674B9">
      <w:pPr>
        <w:rPr>
          <w:rFonts w:cs="Arial"/>
          <w:szCs w:val="22"/>
        </w:rPr>
      </w:pPr>
      <w:r w:rsidRPr="00504797">
        <w:rPr>
          <w:rFonts w:cs="Arial"/>
          <w:b/>
          <w:szCs w:val="22"/>
        </w:rPr>
        <w:t xml:space="preserve">Preferred Skills and Experience: </w:t>
      </w:r>
      <w:r w:rsidRPr="00504797">
        <w:rPr>
          <w:rFonts w:cs="Arial"/>
          <w:szCs w:val="22"/>
        </w:rPr>
        <w:t>He / she must have: at least a master's degree in sewerage and wastewater treatment or civil / hydraulic engineering or a similar specialty; at least 10 years of experience in sewerage and wastewater treatment, including 5 years of practical experience in projects of a similar nature as a Process Engineer. At least 3 successfully completed WSS projects, as a process engineer; 3 years of experience working with WSS projects funded by IFIs. Knowledge of Russian is required, knowledge of English is an advantage.</w:t>
      </w:r>
    </w:p>
    <w:p w14:paraId="6EFD6469" w14:textId="77777777" w:rsidR="00D674B9" w:rsidRPr="00504797" w:rsidRDefault="00D674B9" w:rsidP="00D674B9">
      <w:pPr>
        <w:rPr>
          <w:rFonts w:cs="Arial"/>
          <w:szCs w:val="22"/>
        </w:rPr>
      </w:pPr>
      <w:r w:rsidRPr="00504797">
        <w:rPr>
          <w:rFonts w:cs="Arial"/>
          <w:b/>
          <w:szCs w:val="22"/>
        </w:rPr>
        <w:t xml:space="preserve">General roles and responsibilities: </w:t>
      </w:r>
      <w:r w:rsidRPr="00504797">
        <w:rPr>
          <w:rFonts w:cs="Arial"/>
          <w:szCs w:val="22"/>
        </w:rPr>
        <w:t>at the time of his / her assignment under the Project, he / she will:</w:t>
      </w:r>
    </w:p>
    <w:p w14:paraId="551052B3" w14:textId="32DCC977" w:rsidR="00D674B9" w:rsidRPr="00504797" w:rsidRDefault="00BF6E83" w:rsidP="00D674B9">
      <w:pPr>
        <w:rPr>
          <w:rFonts w:cs="Arial"/>
          <w:szCs w:val="22"/>
        </w:rPr>
      </w:pPr>
      <w:r>
        <w:rPr>
          <w:rFonts w:cs="Arial"/>
          <w:szCs w:val="22"/>
        </w:rPr>
        <w:t>I</w:t>
      </w:r>
      <w:r w:rsidR="00D674B9" w:rsidRPr="00504797">
        <w:rPr>
          <w:rFonts w:cs="Arial"/>
          <w:szCs w:val="22"/>
        </w:rPr>
        <w:t>) Conducting analytical chemical control of water quality in accordance with accepted state and international standards;</w:t>
      </w:r>
    </w:p>
    <w:p w14:paraId="6E418121" w14:textId="0ECEBEE4" w:rsidR="00D674B9" w:rsidRPr="00504797" w:rsidRDefault="00BF6E83" w:rsidP="00D674B9">
      <w:pPr>
        <w:rPr>
          <w:rFonts w:cs="Arial"/>
          <w:szCs w:val="22"/>
        </w:rPr>
      </w:pPr>
      <w:r>
        <w:rPr>
          <w:rFonts w:cs="Arial"/>
          <w:szCs w:val="22"/>
        </w:rPr>
        <w:t>II</w:t>
      </w:r>
      <w:r w:rsidR="00D674B9" w:rsidRPr="00504797">
        <w:rPr>
          <w:rFonts w:cs="Arial"/>
          <w:szCs w:val="22"/>
        </w:rPr>
        <w:t>) Introduction of new devices and techniques that ensure quality control of wastewater treatment in accordance with established standards;</w:t>
      </w:r>
    </w:p>
    <w:p w14:paraId="6203C29A" w14:textId="40E2D6B1" w:rsidR="00D674B9" w:rsidRPr="00504797" w:rsidRDefault="00BF6E83" w:rsidP="00D674B9">
      <w:pPr>
        <w:rPr>
          <w:rFonts w:cs="Arial"/>
          <w:szCs w:val="22"/>
        </w:rPr>
      </w:pPr>
      <w:r>
        <w:rPr>
          <w:rFonts w:cs="Arial"/>
          <w:szCs w:val="22"/>
        </w:rPr>
        <w:t>III</w:t>
      </w:r>
      <w:r w:rsidR="00D674B9" w:rsidRPr="00504797">
        <w:rPr>
          <w:rFonts w:cs="Arial"/>
          <w:szCs w:val="22"/>
        </w:rPr>
        <w:t>) conducting water quality analyses.;</w:t>
      </w:r>
    </w:p>
    <w:p w14:paraId="454D7246" w14:textId="0C079471" w:rsidR="00D674B9" w:rsidRPr="00504797" w:rsidRDefault="00BF6E83" w:rsidP="00D674B9">
      <w:pPr>
        <w:rPr>
          <w:rFonts w:cs="Arial"/>
          <w:szCs w:val="22"/>
        </w:rPr>
      </w:pPr>
      <w:r>
        <w:rPr>
          <w:rFonts w:cs="Arial"/>
          <w:szCs w:val="22"/>
        </w:rPr>
        <w:t>IV</w:t>
      </w:r>
      <w:r w:rsidR="00D674B9" w:rsidRPr="00504797">
        <w:rPr>
          <w:rFonts w:cs="Arial"/>
          <w:szCs w:val="22"/>
        </w:rPr>
        <w:t xml:space="preserve">) Get approval for the project documentation from </w:t>
      </w:r>
      <w:proofErr w:type="spellStart"/>
      <w:r w:rsidR="00D674B9" w:rsidRPr="00504797">
        <w:rPr>
          <w:rFonts w:cs="Arial"/>
          <w:szCs w:val="22"/>
        </w:rPr>
        <w:t>Suvtaminot</w:t>
      </w:r>
      <w:proofErr w:type="spellEnd"/>
      <w:r w:rsidR="00D674B9" w:rsidRPr="00504797">
        <w:rPr>
          <w:rFonts w:cs="Arial"/>
          <w:szCs w:val="22"/>
        </w:rPr>
        <w:t xml:space="preserve"> and the conclusion of the state expertise;</w:t>
      </w:r>
    </w:p>
    <w:p w14:paraId="4725C996" w14:textId="51D492F4" w:rsidR="00D674B9" w:rsidRPr="00504797" w:rsidRDefault="00BF6E83" w:rsidP="00D674B9">
      <w:pPr>
        <w:rPr>
          <w:rFonts w:cs="Arial"/>
          <w:szCs w:val="22"/>
        </w:rPr>
      </w:pPr>
      <w:r>
        <w:rPr>
          <w:rFonts w:cs="Arial"/>
          <w:szCs w:val="22"/>
        </w:rPr>
        <w:t>V</w:t>
      </w:r>
      <w:r w:rsidR="00D674B9" w:rsidRPr="00504797">
        <w:rPr>
          <w:rFonts w:cs="Arial"/>
          <w:szCs w:val="22"/>
        </w:rPr>
        <w:t xml:space="preserve">) Provide the necessary materials and assist in the preparation of drawings and other documents required for the seminars to the future operators of </w:t>
      </w:r>
      <w:proofErr w:type="spellStart"/>
      <w:r w:rsidR="00D674B9" w:rsidRPr="00504797">
        <w:rPr>
          <w:rFonts w:cs="Arial"/>
          <w:szCs w:val="22"/>
        </w:rPr>
        <w:t>Suvtaminot</w:t>
      </w:r>
      <w:proofErr w:type="spellEnd"/>
      <w:r w:rsidR="00D674B9" w:rsidRPr="00504797">
        <w:rPr>
          <w:rFonts w:cs="Arial"/>
          <w:szCs w:val="22"/>
        </w:rPr>
        <w:t>, as appropriate;</w:t>
      </w:r>
    </w:p>
    <w:p w14:paraId="0FB35763" w14:textId="45B0CE0D" w:rsidR="00D674B9" w:rsidRPr="00504797" w:rsidRDefault="00BF6E83" w:rsidP="00D674B9">
      <w:pPr>
        <w:rPr>
          <w:rFonts w:cs="Arial"/>
          <w:szCs w:val="22"/>
        </w:rPr>
      </w:pPr>
      <w:r>
        <w:rPr>
          <w:rFonts w:cs="Arial"/>
          <w:szCs w:val="22"/>
        </w:rPr>
        <w:t>VI</w:t>
      </w:r>
      <w:r w:rsidR="00D674B9" w:rsidRPr="00504797">
        <w:rPr>
          <w:rFonts w:cs="Arial"/>
          <w:szCs w:val="22"/>
        </w:rPr>
        <w:t>) Provide, as necessary, the source data for the preparation of project results/reports.</w:t>
      </w:r>
    </w:p>
    <w:p w14:paraId="6E2C26E9" w14:textId="62E0507C" w:rsidR="00D674B9" w:rsidRPr="00504797" w:rsidRDefault="00BF6E83" w:rsidP="00D674B9">
      <w:pPr>
        <w:rPr>
          <w:rFonts w:cs="Arial"/>
          <w:szCs w:val="22"/>
        </w:rPr>
      </w:pPr>
      <w:r>
        <w:rPr>
          <w:rFonts w:cs="Arial"/>
          <w:szCs w:val="22"/>
        </w:rPr>
        <w:t>VII</w:t>
      </w:r>
      <w:r w:rsidR="00D674B9" w:rsidRPr="00504797">
        <w:rPr>
          <w:rFonts w:cs="Arial"/>
          <w:szCs w:val="22"/>
        </w:rPr>
        <w:t>) review underground surveys and soil tests to ensure that adequate and correct design data is obtained;</w:t>
      </w:r>
    </w:p>
    <w:p w14:paraId="2EDDB075" w14:textId="03988686" w:rsidR="00D674B9" w:rsidRPr="00504797" w:rsidRDefault="00BF6E83" w:rsidP="00D674B9">
      <w:pPr>
        <w:rPr>
          <w:rFonts w:cs="Arial"/>
          <w:szCs w:val="22"/>
        </w:rPr>
      </w:pPr>
      <w:r>
        <w:rPr>
          <w:rFonts w:cs="Arial"/>
          <w:szCs w:val="22"/>
        </w:rPr>
        <w:t>VIII</w:t>
      </w:r>
      <w:r w:rsidR="00D674B9" w:rsidRPr="00504797">
        <w:rPr>
          <w:rFonts w:cs="Arial"/>
          <w:szCs w:val="22"/>
        </w:rPr>
        <w:t xml:space="preserve">) develop the terms of reference and the concept project for hiring a consultant for the development and construction of the </w:t>
      </w:r>
      <w:r w:rsidR="00570F2D">
        <w:rPr>
          <w:rFonts w:cs="Arial"/>
          <w:szCs w:val="22"/>
        </w:rPr>
        <w:t>S</w:t>
      </w:r>
      <w:r w:rsidR="00D674B9" w:rsidRPr="00504797">
        <w:rPr>
          <w:rFonts w:cs="Arial"/>
          <w:szCs w:val="22"/>
        </w:rPr>
        <w:t>TP (turnkey)</w:t>
      </w:r>
      <w:r w:rsidR="00B253C8">
        <w:rPr>
          <w:rFonts w:cs="Arial"/>
          <w:szCs w:val="22"/>
        </w:rPr>
        <w:t>.</w:t>
      </w:r>
    </w:p>
    <w:p w14:paraId="619AB481" w14:textId="159D37D9" w:rsidR="00D674B9" w:rsidRPr="00504797" w:rsidRDefault="00D674B9" w:rsidP="00CC6BBB">
      <w:pPr>
        <w:rPr>
          <w:rFonts w:cs="Arial"/>
          <w:b/>
          <w:bCs/>
          <w:szCs w:val="22"/>
        </w:rPr>
      </w:pPr>
    </w:p>
    <w:p w14:paraId="35D0EDC1" w14:textId="3DE3AD03" w:rsidR="00D674B9" w:rsidRPr="00504797" w:rsidRDefault="00D674B9" w:rsidP="00D674B9">
      <w:pPr>
        <w:rPr>
          <w:rFonts w:cs="Arial"/>
          <w:b/>
          <w:bCs/>
          <w:szCs w:val="22"/>
        </w:rPr>
      </w:pPr>
      <w:r w:rsidRPr="00504797">
        <w:rPr>
          <w:rFonts w:cs="Arial"/>
          <w:b/>
          <w:bCs/>
          <w:szCs w:val="22"/>
        </w:rPr>
        <w:t>KL6 - Hydraulic Engineer</w:t>
      </w:r>
    </w:p>
    <w:p w14:paraId="2B3DC853" w14:textId="77777777" w:rsidR="00D674B9" w:rsidRPr="00504797" w:rsidRDefault="00D674B9" w:rsidP="00D674B9">
      <w:pPr>
        <w:rPr>
          <w:rFonts w:cs="Arial"/>
          <w:b/>
          <w:bCs/>
          <w:szCs w:val="22"/>
        </w:rPr>
      </w:pPr>
    </w:p>
    <w:p w14:paraId="7C3AEF5E" w14:textId="77777777" w:rsidR="00D674B9" w:rsidRPr="00504797" w:rsidRDefault="00D674B9" w:rsidP="00D674B9">
      <w:pPr>
        <w:rPr>
          <w:rFonts w:cs="Arial"/>
          <w:szCs w:val="22"/>
        </w:rPr>
      </w:pPr>
      <w:r w:rsidRPr="00504797">
        <w:rPr>
          <w:rFonts w:cs="Arial"/>
          <w:b/>
          <w:bCs/>
          <w:szCs w:val="22"/>
        </w:rPr>
        <w:t>Preferred Skills and Experience:</w:t>
      </w:r>
      <w:r w:rsidRPr="00504797">
        <w:rPr>
          <w:rFonts w:cs="Arial"/>
          <w:szCs w:val="22"/>
        </w:rPr>
        <w:t xml:space="preserve"> The specialist must have: at least a Master's degree in water supply, civil / hydraulic engineering, or a similar industry; at least 10 years of experience in water supply, including 5 years of practical experience in similar projects as a hydraulic engineer; At least 3 successfully completed WSS projects as a hydraulic engineer; 3 years of experience working with IFI – funded WSS projects. Knowledge of Russian is required, knowledge of English is an advantage.</w:t>
      </w:r>
    </w:p>
    <w:p w14:paraId="7BFDD378" w14:textId="77777777" w:rsidR="00D674B9" w:rsidRPr="00504797" w:rsidRDefault="00D674B9" w:rsidP="00D674B9">
      <w:pPr>
        <w:rPr>
          <w:rFonts w:cs="Arial"/>
          <w:szCs w:val="22"/>
        </w:rPr>
      </w:pPr>
    </w:p>
    <w:p w14:paraId="53A69934" w14:textId="77777777" w:rsidR="00D674B9" w:rsidRPr="00504797" w:rsidRDefault="00D674B9" w:rsidP="00D674B9">
      <w:pPr>
        <w:rPr>
          <w:rFonts w:cs="Arial"/>
          <w:szCs w:val="22"/>
        </w:rPr>
      </w:pPr>
      <w:r w:rsidRPr="00504797">
        <w:rPr>
          <w:rFonts w:cs="Arial"/>
          <w:b/>
          <w:bCs/>
          <w:szCs w:val="22"/>
        </w:rPr>
        <w:t>General roles and responsibilities:</w:t>
      </w:r>
      <w:r w:rsidRPr="00504797">
        <w:rPr>
          <w:rFonts w:cs="Arial"/>
          <w:szCs w:val="22"/>
        </w:rPr>
        <w:t xml:space="preserve"> </w:t>
      </w:r>
      <w:bookmarkStart w:id="8" w:name="_Hlk72249059"/>
      <w:r w:rsidRPr="00504797">
        <w:rPr>
          <w:rFonts w:cs="Arial"/>
          <w:szCs w:val="22"/>
        </w:rPr>
        <w:t>during his / her work he / she will perform the following tasks:</w:t>
      </w:r>
    </w:p>
    <w:bookmarkEnd w:id="8"/>
    <w:p w14:paraId="39504E69" w14:textId="47705033" w:rsidR="00D674B9" w:rsidRPr="00504797" w:rsidRDefault="00D674B9" w:rsidP="00D674B9">
      <w:pPr>
        <w:rPr>
          <w:rFonts w:cs="Arial"/>
          <w:szCs w:val="22"/>
        </w:rPr>
      </w:pPr>
      <w:r w:rsidRPr="00504797">
        <w:rPr>
          <w:rFonts w:cs="Arial"/>
          <w:szCs w:val="22"/>
        </w:rPr>
        <w:t xml:space="preserve">I. Review the hydraulic calculations of the </w:t>
      </w:r>
      <w:r w:rsidR="00FC7ACF" w:rsidRPr="00504797">
        <w:rPr>
          <w:rFonts w:cs="Arial"/>
          <w:szCs w:val="22"/>
        </w:rPr>
        <w:t>sewage</w:t>
      </w:r>
      <w:r w:rsidRPr="00504797">
        <w:rPr>
          <w:rFonts w:cs="Arial"/>
          <w:szCs w:val="22"/>
        </w:rPr>
        <w:t xml:space="preserve"> system, as proposed in the project Feasibility study, and suggest improvements as necessary;</w:t>
      </w:r>
    </w:p>
    <w:p w14:paraId="58DCE8E9" w14:textId="77777777" w:rsidR="00D674B9" w:rsidRPr="00504797" w:rsidRDefault="00D674B9" w:rsidP="00D674B9">
      <w:pPr>
        <w:rPr>
          <w:rFonts w:cs="Arial"/>
          <w:szCs w:val="22"/>
        </w:rPr>
      </w:pPr>
      <w:r w:rsidRPr="00504797">
        <w:rPr>
          <w:rFonts w:cs="Arial"/>
          <w:szCs w:val="22"/>
        </w:rPr>
        <w:t>II. Perform or revise, if necessary, hydraulic calculations for the water supply network;</w:t>
      </w:r>
    </w:p>
    <w:p w14:paraId="2DE01986" w14:textId="77777777" w:rsidR="00D674B9" w:rsidRPr="00504797" w:rsidRDefault="00D674B9" w:rsidP="00D674B9">
      <w:pPr>
        <w:rPr>
          <w:rFonts w:cs="Arial"/>
          <w:szCs w:val="22"/>
        </w:rPr>
      </w:pPr>
      <w:r w:rsidRPr="00504797">
        <w:rPr>
          <w:rFonts w:cs="Arial"/>
          <w:szCs w:val="22"/>
        </w:rPr>
        <w:t>III. develop technical specifications for the purchase of pipes and accessories and ensure that the material characteristics meet national standards;</w:t>
      </w:r>
    </w:p>
    <w:p w14:paraId="093FEC38" w14:textId="77777777" w:rsidR="00D674B9" w:rsidRPr="00504797" w:rsidRDefault="00D674B9" w:rsidP="00D674B9">
      <w:pPr>
        <w:rPr>
          <w:rFonts w:cs="Arial"/>
          <w:szCs w:val="22"/>
        </w:rPr>
      </w:pPr>
      <w:r w:rsidRPr="00504797">
        <w:rPr>
          <w:rFonts w:cs="Arial"/>
          <w:szCs w:val="22"/>
        </w:rPr>
        <w:t>IV. Review the manual and construction drawings and suggest corrections as needed;</w:t>
      </w:r>
    </w:p>
    <w:p w14:paraId="61DF96DF" w14:textId="7455DF35" w:rsidR="00D674B9" w:rsidRPr="00504797" w:rsidRDefault="00D674B9" w:rsidP="00D674B9">
      <w:pPr>
        <w:rPr>
          <w:rFonts w:cs="Arial"/>
          <w:szCs w:val="22"/>
        </w:rPr>
      </w:pPr>
      <w:r w:rsidRPr="00504797">
        <w:rPr>
          <w:rFonts w:cs="Arial"/>
          <w:szCs w:val="22"/>
        </w:rPr>
        <w:t>V. Provide input data as needed for the preparation of project results/reports.</w:t>
      </w:r>
    </w:p>
    <w:p w14:paraId="2816C64A" w14:textId="77777777" w:rsidR="00D674B9" w:rsidRPr="00504797" w:rsidRDefault="00D674B9" w:rsidP="00CC6BBB">
      <w:pPr>
        <w:rPr>
          <w:rFonts w:cs="Arial"/>
          <w:szCs w:val="22"/>
        </w:rPr>
      </w:pPr>
    </w:p>
    <w:p w14:paraId="1FEF24A7" w14:textId="4F54C6A9" w:rsidR="00D674B9" w:rsidRPr="00504797" w:rsidRDefault="00D674B9" w:rsidP="00D674B9">
      <w:pPr>
        <w:rPr>
          <w:rFonts w:cs="Arial"/>
          <w:b/>
          <w:szCs w:val="22"/>
        </w:rPr>
      </w:pPr>
      <w:r w:rsidRPr="00504797">
        <w:rPr>
          <w:rFonts w:cs="Arial"/>
          <w:b/>
          <w:szCs w:val="22"/>
        </w:rPr>
        <w:t>KL7 - Specialist in automation, remote control and SCADA systems</w:t>
      </w:r>
    </w:p>
    <w:p w14:paraId="345DDFD4" w14:textId="77777777" w:rsidR="00D674B9" w:rsidRPr="00504797" w:rsidRDefault="00D674B9" w:rsidP="00D674B9">
      <w:pPr>
        <w:rPr>
          <w:rFonts w:cs="Arial"/>
          <w:b/>
          <w:szCs w:val="22"/>
        </w:rPr>
      </w:pPr>
    </w:p>
    <w:p w14:paraId="10609498" w14:textId="7A1ADA1F" w:rsidR="00D674B9" w:rsidRPr="00504797" w:rsidRDefault="00D674B9" w:rsidP="00D674B9">
      <w:pPr>
        <w:rPr>
          <w:rFonts w:cs="Arial"/>
          <w:szCs w:val="22"/>
        </w:rPr>
      </w:pPr>
      <w:r w:rsidRPr="00504797">
        <w:rPr>
          <w:rFonts w:cs="Arial"/>
          <w:b/>
          <w:szCs w:val="22"/>
        </w:rPr>
        <w:t xml:space="preserve">Preferred Skills and Experience: </w:t>
      </w:r>
      <w:r w:rsidRPr="00504797">
        <w:rPr>
          <w:rFonts w:cs="Arial"/>
          <w:szCs w:val="22"/>
        </w:rPr>
        <w:t xml:space="preserve">The specialist must have: at least a master's degree in the field of </w:t>
      </w:r>
      <w:r w:rsidR="00527140" w:rsidRPr="00504797">
        <w:rPr>
          <w:rFonts w:cs="Arial"/>
          <w:szCs w:val="22"/>
        </w:rPr>
        <w:t xml:space="preserve">automation </w:t>
      </w:r>
      <w:r w:rsidRPr="00504797">
        <w:rPr>
          <w:rFonts w:cs="Arial"/>
          <w:szCs w:val="22"/>
        </w:rPr>
        <w:t xml:space="preserve">and communications and / or of a similar nature; at least 10 years of experience in the field of automation and dispatching systems, including 5 years of practical experience as a designer of automation and dispatching systems for engineering systems (water supply, sanitation, heating, electricity, etc.). At least 3 successfully completed WSS projects, as a designer of automation systems and dispatching engineering systems; 3 years of experience working with WSS projects funded by IFIs. Knowledge of standards and norms for the development of technical documentation, </w:t>
      </w:r>
      <w:r w:rsidR="00527140" w:rsidRPr="00504797">
        <w:rPr>
          <w:rFonts w:cs="Arial"/>
          <w:szCs w:val="22"/>
        </w:rPr>
        <w:t>construction regulations and standards</w:t>
      </w:r>
      <w:r w:rsidR="00527140" w:rsidRPr="00504797" w:rsidDel="00166DA7">
        <w:rPr>
          <w:rFonts w:cs="Arial"/>
          <w:szCs w:val="22"/>
        </w:rPr>
        <w:t xml:space="preserve"> </w:t>
      </w:r>
      <w:r w:rsidR="00527140" w:rsidRPr="00504797">
        <w:rPr>
          <w:rFonts w:cs="Arial"/>
          <w:szCs w:val="22"/>
        </w:rPr>
        <w:t>and State Standard</w:t>
      </w:r>
      <w:r w:rsidR="00527140" w:rsidRPr="00504797" w:rsidDel="00527140">
        <w:rPr>
          <w:rStyle w:val="af6"/>
          <w:rFonts w:eastAsia="Calibri" w:cs="Arial"/>
          <w:sz w:val="22"/>
          <w:szCs w:val="22"/>
        </w:rPr>
        <w:t xml:space="preserve"> </w:t>
      </w:r>
      <w:r w:rsidRPr="00504797">
        <w:rPr>
          <w:rFonts w:cs="Arial"/>
          <w:szCs w:val="22"/>
        </w:rPr>
        <w:t>for the implementation of automation and dispatching systems; Dispatching automation networks based on various protocols, buses, channels and physical communication lines. Knowledge of Russian is required, knowledge of English is an advantage.</w:t>
      </w:r>
    </w:p>
    <w:p w14:paraId="6431571F" w14:textId="77777777" w:rsidR="00D674B9" w:rsidRPr="00504797" w:rsidRDefault="00D674B9" w:rsidP="00D674B9">
      <w:pPr>
        <w:rPr>
          <w:rFonts w:cs="Arial"/>
          <w:szCs w:val="22"/>
        </w:rPr>
      </w:pPr>
    </w:p>
    <w:p w14:paraId="331CC065" w14:textId="3AC19C00" w:rsidR="00591025" w:rsidRPr="00504797" w:rsidRDefault="00D674B9" w:rsidP="00591025">
      <w:pPr>
        <w:rPr>
          <w:rFonts w:cs="Arial"/>
          <w:szCs w:val="22"/>
        </w:rPr>
      </w:pPr>
      <w:r w:rsidRPr="00504797">
        <w:rPr>
          <w:rFonts w:cs="Arial"/>
          <w:b/>
          <w:szCs w:val="22"/>
        </w:rPr>
        <w:t xml:space="preserve">General roles and responsibilities: </w:t>
      </w:r>
      <w:r w:rsidR="00591025" w:rsidRPr="00504797">
        <w:rPr>
          <w:rFonts w:cs="Arial"/>
          <w:szCs w:val="22"/>
        </w:rPr>
        <w:t>during his / her work he / she will perform the following tasks:</w:t>
      </w:r>
    </w:p>
    <w:p w14:paraId="53E81A2D" w14:textId="0262830D" w:rsidR="00D674B9" w:rsidRPr="00504797" w:rsidRDefault="00591025" w:rsidP="00D674B9">
      <w:pPr>
        <w:rPr>
          <w:rFonts w:cs="Arial"/>
          <w:szCs w:val="22"/>
        </w:rPr>
      </w:pPr>
      <w:r w:rsidRPr="00504797">
        <w:rPr>
          <w:rFonts w:cs="Arial"/>
          <w:szCs w:val="22"/>
        </w:rPr>
        <w:t xml:space="preserve">I. </w:t>
      </w:r>
      <w:r w:rsidR="00D674B9" w:rsidRPr="00504797">
        <w:rPr>
          <w:rFonts w:cs="Arial"/>
          <w:szCs w:val="22"/>
        </w:rPr>
        <w:t>Development of a technical concept for automation and dispatching of objects such as data centers (data centers, server centers, network nodes, cross-country), industrial buildings, enterprises, in terms of automation and dispatching (management and monitoring) of engineering systems, water supply, sanitation and electricity supply, etc.;</w:t>
      </w:r>
    </w:p>
    <w:p w14:paraId="00742517" w14:textId="3A5DB996" w:rsidR="007C27B7" w:rsidRPr="00504797" w:rsidRDefault="007C27B7" w:rsidP="007C27B7">
      <w:pPr>
        <w:rPr>
          <w:rFonts w:cs="Arial"/>
          <w:szCs w:val="22"/>
        </w:rPr>
      </w:pPr>
      <w:r w:rsidRPr="00504797">
        <w:rPr>
          <w:rFonts w:cs="Arial"/>
          <w:szCs w:val="22"/>
        </w:rPr>
        <w:t>(the system i</w:t>
      </w:r>
      <w:r w:rsidR="00A64972">
        <w:rPr>
          <w:rFonts w:cs="Arial"/>
          <w:szCs w:val="22"/>
        </w:rPr>
        <w:t>s</w:t>
      </w:r>
      <w:r w:rsidRPr="00504797">
        <w:rPr>
          <w:rFonts w:cs="Arial"/>
          <w:szCs w:val="22"/>
        </w:rPr>
        <w:t xml:space="preserve"> needed to be linked with projects: (</w:t>
      </w:r>
      <w:proofErr w:type="spellStart"/>
      <w:r w:rsidRPr="00504797">
        <w:rPr>
          <w:rFonts w:cs="Arial"/>
          <w:szCs w:val="22"/>
        </w:rPr>
        <w:t>i</w:t>
      </w:r>
      <w:proofErr w:type="spellEnd"/>
      <w:r w:rsidRPr="00504797">
        <w:rPr>
          <w:rFonts w:cs="Arial"/>
          <w:szCs w:val="22"/>
        </w:rPr>
        <w:t xml:space="preserve">) Bukhara Region Water Supply and Sewerage Project Phase – 1 </w:t>
      </w:r>
      <w:r w:rsidR="00A64972">
        <w:rPr>
          <w:rFonts w:cs="Arial"/>
          <w:szCs w:val="22"/>
        </w:rPr>
        <w:t xml:space="preserve">and Phase – 2 (Water Supply Part) </w:t>
      </w:r>
      <w:r w:rsidRPr="00504797">
        <w:rPr>
          <w:rFonts w:cs="Arial"/>
          <w:szCs w:val="22"/>
        </w:rPr>
        <w:t>financed by AIIB.);</w:t>
      </w:r>
    </w:p>
    <w:p w14:paraId="02BF8C0C" w14:textId="37B3E1CB" w:rsidR="007C27B7" w:rsidRPr="00504797" w:rsidRDefault="00591025" w:rsidP="007C27B7">
      <w:pPr>
        <w:rPr>
          <w:rFonts w:cs="Arial"/>
          <w:szCs w:val="22"/>
        </w:rPr>
      </w:pPr>
      <w:r w:rsidRPr="00504797">
        <w:rPr>
          <w:rFonts w:cs="Arial"/>
          <w:szCs w:val="22"/>
        </w:rPr>
        <w:t xml:space="preserve">II. </w:t>
      </w:r>
      <w:r w:rsidR="007C27B7" w:rsidRPr="00504797">
        <w:rPr>
          <w:rFonts w:cs="Arial"/>
          <w:szCs w:val="22"/>
        </w:rPr>
        <w:t>Development of Terms of Reference (</w:t>
      </w:r>
      <w:proofErr w:type="spellStart"/>
      <w:r w:rsidR="007C27B7" w:rsidRPr="00504797">
        <w:rPr>
          <w:rFonts w:cs="Arial"/>
          <w:szCs w:val="22"/>
        </w:rPr>
        <w:t>ToR</w:t>
      </w:r>
      <w:proofErr w:type="spellEnd"/>
      <w:r w:rsidR="007C27B7" w:rsidRPr="00504797">
        <w:rPr>
          <w:rFonts w:cs="Arial"/>
          <w:szCs w:val="22"/>
        </w:rPr>
        <w:t>), design and working documentation necessary for the project;</w:t>
      </w:r>
    </w:p>
    <w:p w14:paraId="096C4DAE" w14:textId="2E5F0A98" w:rsidR="007C27B7" w:rsidRPr="00504797" w:rsidRDefault="00591025" w:rsidP="007C27B7">
      <w:pPr>
        <w:rPr>
          <w:rFonts w:cs="Arial"/>
          <w:szCs w:val="22"/>
        </w:rPr>
      </w:pPr>
      <w:r w:rsidRPr="00504797">
        <w:rPr>
          <w:rFonts w:cs="Arial"/>
          <w:szCs w:val="22"/>
        </w:rPr>
        <w:t xml:space="preserve">III. </w:t>
      </w:r>
      <w:r w:rsidR="007C27B7" w:rsidRPr="00504797">
        <w:rPr>
          <w:rFonts w:cs="Arial"/>
          <w:szCs w:val="22"/>
        </w:rPr>
        <w:t>Development of analytical materials, presentations on solutions;</w:t>
      </w:r>
    </w:p>
    <w:p w14:paraId="1AECB65C" w14:textId="08F11F73" w:rsidR="007C27B7" w:rsidRPr="00504797" w:rsidRDefault="00591025" w:rsidP="007C27B7">
      <w:pPr>
        <w:rPr>
          <w:rFonts w:cs="Arial"/>
          <w:szCs w:val="22"/>
        </w:rPr>
      </w:pPr>
      <w:r w:rsidRPr="00504797">
        <w:rPr>
          <w:rFonts w:cs="Arial"/>
          <w:szCs w:val="22"/>
        </w:rPr>
        <w:t xml:space="preserve">IV. </w:t>
      </w:r>
      <w:r w:rsidR="007C27B7" w:rsidRPr="00504797">
        <w:rPr>
          <w:rFonts w:cs="Arial"/>
          <w:szCs w:val="22"/>
        </w:rPr>
        <w:t>Interaction with PIE’s representatives at all stages of the project;</w:t>
      </w:r>
    </w:p>
    <w:p w14:paraId="061C9DB8" w14:textId="7F897A45" w:rsidR="007C27B7" w:rsidRPr="00504797" w:rsidRDefault="00591025" w:rsidP="007C27B7">
      <w:pPr>
        <w:rPr>
          <w:rFonts w:cs="Arial"/>
          <w:szCs w:val="22"/>
        </w:rPr>
      </w:pPr>
      <w:r w:rsidRPr="00504797">
        <w:rPr>
          <w:rFonts w:cs="Arial"/>
          <w:szCs w:val="22"/>
        </w:rPr>
        <w:t xml:space="preserve">V. </w:t>
      </w:r>
      <w:r w:rsidR="007C27B7" w:rsidRPr="00504797">
        <w:rPr>
          <w:rFonts w:cs="Arial"/>
          <w:szCs w:val="22"/>
        </w:rPr>
        <w:t>Participation in the control of the project implementation (author's supervision);</w:t>
      </w:r>
    </w:p>
    <w:p w14:paraId="1E7C59DB" w14:textId="497D45F9" w:rsidR="00D674B9" w:rsidRPr="00504797" w:rsidRDefault="00591025" w:rsidP="007C27B7">
      <w:pPr>
        <w:rPr>
          <w:rFonts w:cs="Arial"/>
          <w:szCs w:val="22"/>
        </w:rPr>
      </w:pPr>
      <w:r w:rsidRPr="00504797">
        <w:rPr>
          <w:rFonts w:cs="Arial"/>
          <w:szCs w:val="22"/>
        </w:rPr>
        <w:t xml:space="preserve">VI. </w:t>
      </w:r>
      <w:r w:rsidR="007C27B7" w:rsidRPr="00504797">
        <w:rPr>
          <w:rFonts w:cs="Arial"/>
          <w:szCs w:val="22"/>
        </w:rPr>
        <w:t>Programming and adjustment of controller equipment and SCADA systems</w:t>
      </w:r>
      <w:r w:rsidR="00D674B9" w:rsidRPr="00504797">
        <w:rPr>
          <w:rFonts w:cs="Arial"/>
          <w:szCs w:val="22"/>
        </w:rPr>
        <w:t xml:space="preserve"> </w:t>
      </w:r>
    </w:p>
    <w:p w14:paraId="01EC6F04" w14:textId="059E9C56" w:rsidR="00D674B9" w:rsidRPr="00504797" w:rsidRDefault="00D674B9" w:rsidP="00CC6BBB">
      <w:pPr>
        <w:rPr>
          <w:rFonts w:cs="Arial"/>
          <w:szCs w:val="22"/>
        </w:rPr>
      </w:pPr>
    </w:p>
    <w:p w14:paraId="3066B7BC" w14:textId="77777777" w:rsidR="000C58DD" w:rsidRPr="00504797" w:rsidRDefault="00D674B9" w:rsidP="000C58DD">
      <w:pPr>
        <w:rPr>
          <w:rFonts w:cs="Arial"/>
          <w:b/>
          <w:szCs w:val="22"/>
        </w:rPr>
      </w:pPr>
      <w:r w:rsidRPr="00504797">
        <w:rPr>
          <w:rFonts w:cs="Arial"/>
          <w:b/>
          <w:szCs w:val="22"/>
        </w:rPr>
        <w:t xml:space="preserve">KL8 - </w:t>
      </w:r>
      <w:r w:rsidR="000C58DD" w:rsidRPr="00504797">
        <w:rPr>
          <w:rFonts w:cs="Arial"/>
          <w:b/>
          <w:szCs w:val="22"/>
        </w:rPr>
        <w:t>EHS specialist (National)</w:t>
      </w:r>
    </w:p>
    <w:p w14:paraId="6FA37A8A" w14:textId="77777777" w:rsidR="000C58DD" w:rsidRPr="00504797" w:rsidRDefault="000C58DD" w:rsidP="000C58DD">
      <w:pPr>
        <w:rPr>
          <w:rFonts w:cs="Arial"/>
          <w:b/>
          <w:szCs w:val="22"/>
        </w:rPr>
      </w:pPr>
    </w:p>
    <w:p w14:paraId="6DA0F8C4" w14:textId="66852ECF" w:rsidR="000C58DD" w:rsidRPr="00504797" w:rsidRDefault="00C92282" w:rsidP="000C58DD">
      <w:pPr>
        <w:rPr>
          <w:rFonts w:cs="Arial"/>
          <w:color w:val="000000" w:themeColor="text1"/>
          <w:szCs w:val="22"/>
        </w:rPr>
      </w:pPr>
      <w:r w:rsidRPr="00504797">
        <w:rPr>
          <w:rFonts w:cs="Arial"/>
          <w:b/>
          <w:szCs w:val="22"/>
        </w:rPr>
        <w:t xml:space="preserve">Preferred Skills and Experience: </w:t>
      </w:r>
      <w:r w:rsidR="000C58DD" w:rsidRPr="00504797">
        <w:rPr>
          <w:rFonts w:cs="Arial"/>
          <w:color w:val="000000" w:themeColor="text1"/>
          <w:szCs w:val="22"/>
        </w:rPr>
        <w:t>The EHS specialist should have a degree or equivalent in environmental engineering/science with minimum 10 years of experience of which at least 7 years on environmental impact assessment and management of infrastructure development projects and experience of preparing and implementing environmental management plans and occupational health and safety (OHS) management plans. The candidate must have full knowledge of the national regulatory framework as well as the MDB (AIIB, WB, ADB) standards, guidelines, procedures and policies/directives. Experience of working as environmental expert in at least two multilateral funded projects with similar level of complexity (for E&amp;S assessment and management) is required.</w:t>
      </w:r>
    </w:p>
    <w:p w14:paraId="53746220" w14:textId="77777777" w:rsidR="000C58DD" w:rsidRPr="00504797" w:rsidRDefault="000C58DD" w:rsidP="000C58DD">
      <w:pPr>
        <w:rPr>
          <w:rFonts w:eastAsia="Arial" w:cs="Arial"/>
          <w:color w:val="000000" w:themeColor="text1"/>
          <w:szCs w:val="22"/>
        </w:rPr>
      </w:pPr>
      <w:r w:rsidRPr="00504797">
        <w:rPr>
          <w:rFonts w:eastAsia="Arial" w:cs="Arial"/>
          <w:color w:val="000000" w:themeColor="text1"/>
          <w:szCs w:val="22"/>
        </w:rPr>
        <w:t xml:space="preserve"> </w:t>
      </w:r>
    </w:p>
    <w:p w14:paraId="32E54742" w14:textId="77777777" w:rsidR="000C58DD" w:rsidRPr="00504797" w:rsidRDefault="000C58DD" w:rsidP="000C58DD">
      <w:pPr>
        <w:rPr>
          <w:rFonts w:eastAsia="Arial" w:cs="Arial"/>
          <w:color w:val="000000" w:themeColor="text1"/>
          <w:szCs w:val="22"/>
          <w:lang w:val="ru-RU"/>
        </w:rPr>
      </w:pPr>
      <w:r w:rsidRPr="00504797">
        <w:rPr>
          <w:rFonts w:eastAsia="Arial" w:cs="Arial"/>
          <w:b/>
          <w:bCs/>
          <w:color w:val="000000" w:themeColor="text1"/>
          <w:szCs w:val="22"/>
        </w:rPr>
        <w:t>General roles and responsibilities</w:t>
      </w:r>
      <w:r w:rsidRPr="00504797">
        <w:rPr>
          <w:rFonts w:eastAsia="Arial" w:cs="Arial"/>
          <w:color w:val="000000" w:themeColor="text1"/>
          <w:szCs w:val="22"/>
        </w:rPr>
        <w:t xml:space="preserve">.  The local EHS specialist will work closely with the international EHS and social development specialists, local social development specialists as well as with the E&amp;S specialists of PCU and will report to the team leader.  </w:t>
      </w:r>
      <w:r w:rsidRPr="00504797">
        <w:rPr>
          <w:rFonts w:eastAsia="Arial" w:cs="Arial"/>
          <w:color w:val="000000" w:themeColor="text1"/>
          <w:szCs w:val="22"/>
          <w:lang w:val="ru-RU"/>
        </w:rPr>
        <w:t xml:space="preserve">The </w:t>
      </w:r>
      <w:proofErr w:type="spellStart"/>
      <w:r w:rsidRPr="00504797">
        <w:rPr>
          <w:rFonts w:eastAsia="Arial" w:cs="Arial"/>
          <w:color w:val="000000" w:themeColor="text1"/>
          <w:szCs w:val="22"/>
          <w:lang w:val="ru-RU"/>
        </w:rPr>
        <w:t>responsibilities</w:t>
      </w:r>
      <w:proofErr w:type="spellEnd"/>
      <w:r w:rsidRPr="00504797">
        <w:rPr>
          <w:rFonts w:eastAsia="Arial" w:cs="Arial"/>
          <w:color w:val="000000" w:themeColor="text1"/>
          <w:szCs w:val="22"/>
          <w:lang w:val="ru-RU"/>
        </w:rPr>
        <w:t xml:space="preserve"> </w:t>
      </w:r>
      <w:proofErr w:type="spellStart"/>
      <w:r w:rsidRPr="00504797">
        <w:rPr>
          <w:rFonts w:eastAsia="Arial" w:cs="Arial"/>
          <w:color w:val="000000" w:themeColor="text1"/>
          <w:szCs w:val="22"/>
          <w:lang w:val="ru-RU"/>
        </w:rPr>
        <w:t>will</w:t>
      </w:r>
      <w:proofErr w:type="spellEnd"/>
      <w:r w:rsidRPr="00504797">
        <w:rPr>
          <w:rFonts w:eastAsia="Arial" w:cs="Arial"/>
          <w:color w:val="000000" w:themeColor="text1"/>
          <w:szCs w:val="22"/>
          <w:lang w:val="ru-RU"/>
        </w:rPr>
        <w:t xml:space="preserve"> </w:t>
      </w:r>
      <w:proofErr w:type="spellStart"/>
      <w:r w:rsidRPr="00504797">
        <w:rPr>
          <w:rFonts w:eastAsia="Arial" w:cs="Arial"/>
          <w:color w:val="000000" w:themeColor="text1"/>
          <w:szCs w:val="22"/>
          <w:lang w:val="ru-RU"/>
        </w:rPr>
        <w:t>include</w:t>
      </w:r>
      <w:proofErr w:type="spellEnd"/>
      <w:r w:rsidRPr="00504797">
        <w:rPr>
          <w:rFonts w:eastAsia="Arial" w:cs="Arial"/>
          <w:color w:val="000000" w:themeColor="text1"/>
          <w:szCs w:val="22"/>
          <w:lang w:val="ru-RU"/>
        </w:rPr>
        <w:t>:</w:t>
      </w:r>
    </w:p>
    <w:p w14:paraId="20EB7C74" w14:textId="77777777" w:rsidR="000C58DD" w:rsidRPr="00504797" w:rsidRDefault="000C58DD" w:rsidP="000C58DD">
      <w:pPr>
        <w:pStyle w:val="a8"/>
        <w:numPr>
          <w:ilvl w:val="0"/>
          <w:numId w:val="37"/>
        </w:numPr>
        <w:rPr>
          <w:rFonts w:eastAsiaTheme="minorEastAsia" w:cs="Arial"/>
          <w:color w:val="000000" w:themeColor="text1"/>
          <w:szCs w:val="22"/>
        </w:rPr>
      </w:pPr>
      <w:r w:rsidRPr="00504797">
        <w:rPr>
          <w:rFonts w:eastAsia="Arial" w:cs="Arial"/>
          <w:color w:val="000000" w:themeColor="text1"/>
          <w:szCs w:val="22"/>
        </w:rPr>
        <w:t>Assist and work closely with the international EHS specialist for overall environmental and OHS management of the project in accordance with the project ESMPF and AIIB ESP as well as national regulatory requirements;</w:t>
      </w:r>
    </w:p>
    <w:p w14:paraId="051240F1" w14:textId="77777777" w:rsidR="000C58DD" w:rsidRPr="00504797" w:rsidRDefault="000C58DD" w:rsidP="000C58DD">
      <w:pPr>
        <w:pStyle w:val="a8"/>
        <w:numPr>
          <w:ilvl w:val="0"/>
          <w:numId w:val="37"/>
        </w:numPr>
        <w:rPr>
          <w:rFonts w:eastAsiaTheme="minorEastAsia" w:cs="Arial"/>
          <w:color w:val="000000" w:themeColor="text1"/>
          <w:szCs w:val="22"/>
        </w:rPr>
      </w:pPr>
      <w:r w:rsidRPr="00504797">
        <w:rPr>
          <w:rFonts w:eastAsia="Arial" w:cs="Arial"/>
          <w:color w:val="000000" w:themeColor="text1"/>
          <w:szCs w:val="22"/>
        </w:rPr>
        <w:t xml:space="preserve">Carry out E&amp;S assessment of subprojects, jointly with the international and national EHS and social development specialists </w:t>
      </w:r>
    </w:p>
    <w:p w14:paraId="28520604" w14:textId="77777777" w:rsidR="000C58DD" w:rsidRPr="00504797" w:rsidRDefault="000C58DD" w:rsidP="000C58DD">
      <w:pPr>
        <w:pStyle w:val="a8"/>
        <w:numPr>
          <w:ilvl w:val="0"/>
          <w:numId w:val="37"/>
        </w:numPr>
        <w:rPr>
          <w:rFonts w:eastAsiaTheme="minorEastAsia" w:cs="Arial"/>
          <w:color w:val="000000" w:themeColor="text1"/>
          <w:szCs w:val="22"/>
        </w:rPr>
      </w:pPr>
      <w:r w:rsidRPr="00504797">
        <w:rPr>
          <w:rFonts w:eastAsia="Arial" w:cs="Arial"/>
          <w:color w:val="000000" w:themeColor="text1"/>
          <w:szCs w:val="22"/>
        </w:rPr>
        <w:t>Work with the international social development specialist, local E&amp;S specialists and E&amp;S specialists of PCU for the effective operationalization of grievance redress mechanism (GRM), under the supervision of the international EHS specialist;</w:t>
      </w:r>
    </w:p>
    <w:p w14:paraId="6DBD7E39" w14:textId="77777777" w:rsidR="000C58DD" w:rsidRPr="00504797" w:rsidRDefault="000C58DD" w:rsidP="000C58DD">
      <w:pPr>
        <w:pStyle w:val="a8"/>
        <w:numPr>
          <w:ilvl w:val="0"/>
          <w:numId w:val="37"/>
        </w:numPr>
        <w:rPr>
          <w:rFonts w:eastAsiaTheme="minorEastAsia" w:cs="Arial"/>
          <w:color w:val="000000" w:themeColor="text1"/>
          <w:szCs w:val="22"/>
        </w:rPr>
      </w:pPr>
      <w:r w:rsidRPr="00504797">
        <w:rPr>
          <w:rFonts w:eastAsia="Arial" w:cs="Arial"/>
          <w:color w:val="000000" w:themeColor="text1"/>
          <w:szCs w:val="22"/>
        </w:rPr>
        <w:t>Working with the social development specialists for preparing E&amp;S progress reports/documents and progress reports, under the supervision of the international EHS specialist;</w:t>
      </w:r>
    </w:p>
    <w:p w14:paraId="3B8AE529" w14:textId="219A764C" w:rsidR="000C58DD" w:rsidRPr="00504797" w:rsidRDefault="000C58DD" w:rsidP="000C58DD">
      <w:pPr>
        <w:rPr>
          <w:rFonts w:cs="Arial"/>
          <w:b/>
          <w:szCs w:val="22"/>
        </w:rPr>
      </w:pPr>
      <w:r w:rsidRPr="00504797">
        <w:rPr>
          <w:rFonts w:eastAsia="Arial" w:cs="Arial"/>
          <w:color w:val="000000" w:themeColor="text1"/>
          <w:szCs w:val="22"/>
        </w:rPr>
        <w:t>Any other task assigned by the team leader for effective preparation of implementation of the project environmental management of the project and implementation of ESMPF, ESIAs and ESMPs.</w:t>
      </w:r>
    </w:p>
    <w:p w14:paraId="57C16F20" w14:textId="14AC77F1" w:rsidR="00D674B9" w:rsidRPr="00504797" w:rsidRDefault="00D674B9" w:rsidP="000C58DD">
      <w:pPr>
        <w:rPr>
          <w:rFonts w:cs="Arial"/>
          <w:szCs w:val="22"/>
        </w:rPr>
      </w:pPr>
    </w:p>
    <w:p w14:paraId="06E5F56F" w14:textId="77777777" w:rsidR="000C58DD" w:rsidRPr="00504797" w:rsidRDefault="00D674B9" w:rsidP="000C58DD">
      <w:pPr>
        <w:rPr>
          <w:rFonts w:cs="Arial"/>
          <w:b/>
          <w:szCs w:val="22"/>
        </w:rPr>
      </w:pPr>
      <w:r w:rsidRPr="00504797">
        <w:rPr>
          <w:rFonts w:cs="Arial"/>
          <w:b/>
          <w:szCs w:val="22"/>
        </w:rPr>
        <w:t xml:space="preserve">KL9 – </w:t>
      </w:r>
      <w:r w:rsidR="000C58DD" w:rsidRPr="00504797">
        <w:rPr>
          <w:rFonts w:cs="Arial"/>
          <w:b/>
          <w:szCs w:val="22"/>
        </w:rPr>
        <w:t>Social Development Specialist (National)</w:t>
      </w:r>
    </w:p>
    <w:p w14:paraId="3F0558DC" w14:textId="77777777" w:rsidR="000C58DD" w:rsidRPr="00504797" w:rsidRDefault="000C58DD" w:rsidP="000C58DD">
      <w:pPr>
        <w:rPr>
          <w:rFonts w:cs="Arial"/>
          <w:b/>
          <w:szCs w:val="22"/>
        </w:rPr>
      </w:pPr>
    </w:p>
    <w:p w14:paraId="4B2EBD98" w14:textId="38A573E7" w:rsidR="000C58DD" w:rsidRPr="00504797" w:rsidRDefault="00C92282" w:rsidP="000C58DD">
      <w:pPr>
        <w:rPr>
          <w:rFonts w:eastAsia="Arial" w:cs="Arial"/>
          <w:color w:val="000000" w:themeColor="text1"/>
          <w:szCs w:val="22"/>
        </w:rPr>
      </w:pPr>
      <w:r w:rsidRPr="00504797">
        <w:rPr>
          <w:rFonts w:cs="Arial"/>
          <w:b/>
          <w:szCs w:val="22"/>
        </w:rPr>
        <w:t xml:space="preserve">Preferred Skills and Experience: </w:t>
      </w:r>
      <w:r w:rsidR="000C58DD" w:rsidRPr="00504797">
        <w:rPr>
          <w:rFonts w:eastAsia="Arial" w:cs="Arial"/>
          <w:color w:val="000000" w:themeColor="text1"/>
          <w:szCs w:val="22"/>
        </w:rPr>
        <w:t>The social development specialist should have a degree or equivalent in social sciences with minimum 10</w:t>
      </w:r>
      <w:r w:rsidR="00F0400F">
        <w:rPr>
          <w:rFonts w:eastAsia="Arial" w:cs="Arial"/>
          <w:color w:val="000000" w:themeColor="text1"/>
          <w:szCs w:val="22"/>
        </w:rPr>
        <w:t xml:space="preserve"> </w:t>
      </w:r>
      <w:r w:rsidR="000C58DD" w:rsidRPr="00504797">
        <w:rPr>
          <w:rFonts w:eastAsia="Arial" w:cs="Arial"/>
          <w:color w:val="000000" w:themeColor="text1"/>
          <w:szCs w:val="22"/>
        </w:rPr>
        <w:t>years of experience of which at least 7 years on social impact assessment and management and resettlement planning and management of infrastructure development projects and experience of preparing and implementing social management plans and RPs</w:t>
      </w:r>
      <w:r w:rsidR="000C36FE" w:rsidRPr="00A34B41">
        <w:rPr>
          <w:rFonts w:eastAsia="Arial" w:cs="Arial"/>
          <w:color w:val="000000" w:themeColor="text1"/>
          <w:szCs w:val="22"/>
        </w:rPr>
        <w:t xml:space="preserve"> </w:t>
      </w:r>
      <w:r w:rsidR="000C36FE">
        <w:rPr>
          <w:rFonts w:eastAsia="Arial" w:cs="Arial"/>
          <w:color w:val="000000" w:themeColor="text1"/>
          <w:szCs w:val="22"/>
        </w:rPr>
        <w:t xml:space="preserve"> in Central Asia</w:t>
      </w:r>
      <w:r w:rsidR="000C58DD" w:rsidRPr="00504797">
        <w:rPr>
          <w:rFonts w:eastAsia="Arial" w:cs="Arial"/>
          <w:color w:val="000000" w:themeColor="text1"/>
          <w:szCs w:val="22"/>
        </w:rPr>
        <w:t>. The candidate must have full knowledge of the national regulatory framework as well as the MDB (AIIB, WB, ADB) standards, guidelines, procedures and policies/directives. Experience of working as social development expert in at least two multilateral funded projects with similar level of complexity (for E&amp;S assessment and management) is required.</w:t>
      </w:r>
    </w:p>
    <w:p w14:paraId="5B2C5080" w14:textId="77777777" w:rsidR="000C58DD" w:rsidRPr="00504797" w:rsidRDefault="000C58DD" w:rsidP="000C58DD">
      <w:pPr>
        <w:rPr>
          <w:rFonts w:eastAsia="Arial" w:cs="Arial"/>
          <w:color w:val="000000" w:themeColor="text1"/>
          <w:szCs w:val="22"/>
        </w:rPr>
      </w:pPr>
      <w:r w:rsidRPr="00504797">
        <w:rPr>
          <w:rFonts w:eastAsia="Arial" w:cs="Arial"/>
          <w:color w:val="000000" w:themeColor="text1"/>
          <w:szCs w:val="22"/>
        </w:rPr>
        <w:t xml:space="preserve"> </w:t>
      </w:r>
    </w:p>
    <w:p w14:paraId="4E192800" w14:textId="77777777" w:rsidR="000C58DD" w:rsidRPr="00504797" w:rsidRDefault="000C58DD" w:rsidP="000C58DD">
      <w:pPr>
        <w:rPr>
          <w:rFonts w:eastAsia="Arial" w:cs="Arial"/>
          <w:color w:val="000000" w:themeColor="text1"/>
          <w:szCs w:val="22"/>
          <w:lang w:val="ru-RU"/>
        </w:rPr>
      </w:pPr>
      <w:r w:rsidRPr="00504797">
        <w:rPr>
          <w:rFonts w:eastAsia="Arial" w:cs="Arial"/>
          <w:b/>
          <w:bCs/>
          <w:color w:val="000000" w:themeColor="text1"/>
          <w:szCs w:val="22"/>
        </w:rPr>
        <w:t>General roles and responsibilities</w:t>
      </w:r>
      <w:r w:rsidRPr="00504797">
        <w:rPr>
          <w:rFonts w:eastAsia="Arial" w:cs="Arial"/>
          <w:color w:val="000000" w:themeColor="text1"/>
          <w:szCs w:val="22"/>
        </w:rPr>
        <w:t xml:space="preserve">.  The social development specialist will work closely with the international EHS and social development specialists, local E&amp;S specialists as well as with the E&amp;S specialists of PCU and will report to the team leader.  </w:t>
      </w:r>
      <w:r w:rsidRPr="00504797">
        <w:rPr>
          <w:rFonts w:eastAsia="Arial" w:cs="Arial"/>
          <w:color w:val="000000" w:themeColor="text1"/>
          <w:szCs w:val="22"/>
          <w:lang w:val="ru-RU"/>
        </w:rPr>
        <w:t xml:space="preserve">The </w:t>
      </w:r>
      <w:proofErr w:type="spellStart"/>
      <w:r w:rsidRPr="00504797">
        <w:rPr>
          <w:rFonts w:eastAsia="Arial" w:cs="Arial"/>
          <w:color w:val="000000" w:themeColor="text1"/>
          <w:szCs w:val="22"/>
          <w:lang w:val="ru-RU"/>
        </w:rPr>
        <w:t>responsibilities</w:t>
      </w:r>
      <w:proofErr w:type="spellEnd"/>
      <w:r w:rsidRPr="00504797">
        <w:rPr>
          <w:rFonts w:eastAsia="Arial" w:cs="Arial"/>
          <w:color w:val="000000" w:themeColor="text1"/>
          <w:szCs w:val="22"/>
          <w:lang w:val="ru-RU"/>
        </w:rPr>
        <w:t xml:space="preserve"> </w:t>
      </w:r>
      <w:proofErr w:type="spellStart"/>
      <w:r w:rsidRPr="00504797">
        <w:rPr>
          <w:rFonts w:eastAsia="Arial" w:cs="Arial"/>
          <w:color w:val="000000" w:themeColor="text1"/>
          <w:szCs w:val="22"/>
          <w:lang w:val="ru-RU"/>
        </w:rPr>
        <w:t>will</w:t>
      </w:r>
      <w:proofErr w:type="spellEnd"/>
      <w:r w:rsidRPr="00504797">
        <w:rPr>
          <w:rFonts w:eastAsia="Arial" w:cs="Arial"/>
          <w:color w:val="000000" w:themeColor="text1"/>
          <w:szCs w:val="22"/>
          <w:lang w:val="ru-RU"/>
        </w:rPr>
        <w:t xml:space="preserve"> </w:t>
      </w:r>
      <w:proofErr w:type="spellStart"/>
      <w:r w:rsidRPr="00504797">
        <w:rPr>
          <w:rFonts w:eastAsia="Arial" w:cs="Arial"/>
          <w:color w:val="000000" w:themeColor="text1"/>
          <w:szCs w:val="22"/>
          <w:lang w:val="ru-RU"/>
        </w:rPr>
        <w:t>include</w:t>
      </w:r>
      <w:proofErr w:type="spellEnd"/>
      <w:r w:rsidRPr="00504797">
        <w:rPr>
          <w:rFonts w:eastAsia="Arial" w:cs="Arial"/>
          <w:color w:val="000000" w:themeColor="text1"/>
          <w:szCs w:val="22"/>
          <w:lang w:val="ru-RU"/>
        </w:rPr>
        <w:t>:</w:t>
      </w:r>
    </w:p>
    <w:p w14:paraId="36205840" w14:textId="77777777" w:rsidR="000C58DD" w:rsidRPr="00504797" w:rsidRDefault="000C58DD" w:rsidP="000C58DD">
      <w:pPr>
        <w:pStyle w:val="a8"/>
        <w:numPr>
          <w:ilvl w:val="0"/>
          <w:numId w:val="38"/>
        </w:numPr>
        <w:rPr>
          <w:rFonts w:eastAsiaTheme="minorEastAsia" w:cs="Arial"/>
          <w:color w:val="000000" w:themeColor="text1"/>
          <w:szCs w:val="22"/>
        </w:rPr>
      </w:pPr>
      <w:r w:rsidRPr="00504797">
        <w:rPr>
          <w:rFonts w:eastAsia="Arial" w:cs="Arial"/>
          <w:color w:val="000000" w:themeColor="text1"/>
          <w:szCs w:val="22"/>
        </w:rPr>
        <w:t>Working with the international social development specialist in overall social and resettlement management of the project in accordance with the project ESMPF/RPF and AIIB ESP as well as national regulatory requirements;</w:t>
      </w:r>
    </w:p>
    <w:p w14:paraId="11E65756" w14:textId="77777777" w:rsidR="000C58DD" w:rsidRPr="00504797" w:rsidRDefault="000C58DD" w:rsidP="000C58DD">
      <w:pPr>
        <w:pStyle w:val="a8"/>
        <w:numPr>
          <w:ilvl w:val="0"/>
          <w:numId w:val="38"/>
        </w:numPr>
        <w:rPr>
          <w:rFonts w:eastAsiaTheme="minorEastAsia" w:cs="Arial"/>
          <w:color w:val="000000" w:themeColor="text1"/>
          <w:szCs w:val="22"/>
        </w:rPr>
      </w:pPr>
      <w:r w:rsidRPr="00504797">
        <w:rPr>
          <w:rFonts w:eastAsia="Arial" w:cs="Arial"/>
          <w:color w:val="000000" w:themeColor="text1"/>
          <w:szCs w:val="22"/>
        </w:rPr>
        <w:t>Carry out social assessment and resettlement planning of subprojects, jointly with the international and national EHS and social development specialists;</w:t>
      </w:r>
    </w:p>
    <w:p w14:paraId="4CB127AD" w14:textId="77777777" w:rsidR="000C58DD" w:rsidRPr="00504797" w:rsidRDefault="000C58DD" w:rsidP="000C58DD">
      <w:pPr>
        <w:pStyle w:val="a8"/>
        <w:numPr>
          <w:ilvl w:val="0"/>
          <w:numId w:val="38"/>
        </w:numPr>
        <w:rPr>
          <w:rFonts w:eastAsiaTheme="minorEastAsia" w:cs="Arial"/>
          <w:color w:val="000000" w:themeColor="text1"/>
          <w:szCs w:val="22"/>
        </w:rPr>
      </w:pPr>
      <w:r w:rsidRPr="00504797">
        <w:rPr>
          <w:rFonts w:eastAsia="Arial" w:cs="Arial"/>
          <w:color w:val="000000" w:themeColor="text1"/>
          <w:szCs w:val="22"/>
        </w:rPr>
        <w:t xml:space="preserve">Work with international social development specialist in updating proposed Gender Action Plan referenced in the ESMPF as appropriate, including collection of additional data to capture satisfaction of and/or project benefit to women; </w:t>
      </w:r>
    </w:p>
    <w:p w14:paraId="434C02D8" w14:textId="77777777" w:rsidR="000C58DD" w:rsidRPr="00504797" w:rsidRDefault="000C58DD" w:rsidP="000C58DD">
      <w:pPr>
        <w:pStyle w:val="a8"/>
        <w:numPr>
          <w:ilvl w:val="0"/>
          <w:numId w:val="38"/>
        </w:numPr>
        <w:rPr>
          <w:rFonts w:eastAsiaTheme="minorEastAsia" w:cs="Arial"/>
          <w:color w:val="000000" w:themeColor="text1"/>
          <w:szCs w:val="22"/>
        </w:rPr>
      </w:pPr>
      <w:r w:rsidRPr="00504797">
        <w:rPr>
          <w:rFonts w:eastAsia="Arial" w:cs="Arial"/>
          <w:color w:val="000000" w:themeColor="text1"/>
          <w:szCs w:val="22"/>
        </w:rPr>
        <w:t>Work with the international EHS specialist, local E&amp;S specialists and E&amp;S specialists of PCU for the effective operationalization of grievance redress mechanism (GRM), under the supervision of the international social development specialist;</w:t>
      </w:r>
    </w:p>
    <w:p w14:paraId="561600FE" w14:textId="77777777" w:rsidR="000C58DD" w:rsidRPr="00504797" w:rsidRDefault="000C58DD" w:rsidP="000C58DD">
      <w:pPr>
        <w:pStyle w:val="a8"/>
        <w:numPr>
          <w:ilvl w:val="0"/>
          <w:numId w:val="38"/>
        </w:numPr>
        <w:rPr>
          <w:rFonts w:eastAsiaTheme="minorEastAsia" w:cs="Arial"/>
          <w:color w:val="000000" w:themeColor="text1"/>
          <w:szCs w:val="22"/>
        </w:rPr>
      </w:pPr>
      <w:r w:rsidRPr="00504797">
        <w:rPr>
          <w:rFonts w:eastAsia="Arial" w:cs="Arial"/>
          <w:color w:val="000000" w:themeColor="text1"/>
          <w:szCs w:val="22"/>
        </w:rPr>
        <w:t>Working with the EHS specialists for preparing E&amp;S documents and progress reports, under the supervision of the international social development specialist;</w:t>
      </w:r>
    </w:p>
    <w:p w14:paraId="2530F906" w14:textId="77777777" w:rsidR="000C58DD" w:rsidRPr="00A34B41" w:rsidRDefault="000C58DD" w:rsidP="000C58DD">
      <w:pPr>
        <w:pStyle w:val="a8"/>
        <w:numPr>
          <w:ilvl w:val="0"/>
          <w:numId w:val="38"/>
        </w:numPr>
        <w:rPr>
          <w:rFonts w:eastAsiaTheme="minorEastAsia" w:cs="Arial"/>
          <w:color w:val="000000" w:themeColor="text1"/>
          <w:szCs w:val="22"/>
        </w:rPr>
      </w:pPr>
      <w:r w:rsidRPr="00504797">
        <w:rPr>
          <w:rFonts w:eastAsia="Arial" w:cs="Arial"/>
          <w:color w:val="000000" w:themeColor="text1"/>
          <w:szCs w:val="22"/>
        </w:rPr>
        <w:t>Any other task assigned by the team leader for effective preparation of implementation of the project social and resettlement management of the project and implementation of ESMPF/RPF, ESIAs, ESMPs, and RPs.</w:t>
      </w:r>
    </w:p>
    <w:p w14:paraId="17FDC116" w14:textId="7CE52635" w:rsidR="000C36FE" w:rsidRPr="00504797" w:rsidRDefault="000C36FE" w:rsidP="000C58DD">
      <w:pPr>
        <w:pStyle w:val="a8"/>
        <w:numPr>
          <w:ilvl w:val="0"/>
          <w:numId w:val="38"/>
        </w:numPr>
        <w:rPr>
          <w:rFonts w:eastAsiaTheme="minorEastAsia" w:cs="Arial"/>
          <w:color w:val="000000" w:themeColor="text1"/>
          <w:szCs w:val="22"/>
        </w:rPr>
      </w:pPr>
      <w:r>
        <w:rPr>
          <w:rFonts w:eastAsia="Arial" w:cs="Arial"/>
          <w:color w:val="000000" w:themeColor="text1"/>
          <w:szCs w:val="22"/>
        </w:rPr>
        <w:t>Carry out stakeholder engagement and disclosure of the E&amp;S documents</w:t>
      </w:r>
    </w:p>
    <w:p w14:paraId="49FD1DF9" w14:textId="19F41904" w:rsidR="00D674B9" w:rsidRPr="00504797" w:rsidRDefault="00D674B9" w:rsidP="000C58DD">
      <w:pPr>
        <w:rPr>
          <w:rFonts w:cs="Arial"/>
          <w:szCs w:val="22"/>
        </w:rPr>
      </w:pPr>
    </w:p>
    <w:p w14:paraId="4A91852A" w14:textId="3E5C388A" w:rsidR="00486B4A" w:rsidRPr="00504797" w:rsidRDefault="00486B4A" w:rsidP="00486B4A">
      <w:pPr>
        <w:jc w:val="center"/>
        <w:rPr>
          <w:rFonts w:cs="Arial"/>
          <w:b/>
          <w:szCs w:val="22"/>
        </w:rPr>
      </w:pPr>
      <w:r w:rsidRPr="00504797">
        <w:rPr>
          <w:rFonts w:cs="Arial"/>
          <w:b/>
          <w:szCs w:val="22"/>
        </w:rPr>
        <w:t>Non-key local experts</w:t>
      </w:r>
    </w:p>
    <w:p w14:paraId="67281B55" w14:textId="77777777" w:rsidR="000C58DD" w:rsidRPr="00504797" w:rsidRDefault="000C58DD" w:rsidP="00486B4A">
      <w:pPr>
        <w:jc w:val="center"/>
        <w:rPr>
          <w:rFonts w:cs="Arial"/>
          <w:b/>
          <w:szCs w:val="22"/>
        </w:rPr>
      </w:pPr>
    </w:p>
    <w:p w14:paraId="4BAE6FCD" w14:textId="77777777" w:rsidR="00486B4A" w:rsidRPr="00504797" w:rsidRDefault="00486B4A" w:rsidP="00486B4A">
      <w:pPr>
        <w:rPr>
          <w:rFonts w:cs="Arial"/>
          <w:b/>
          <w:szCs w:val="22"/>
        </w:rPr>
      </w:pPr>
      <w:r w:rsidRPr="00504797">
        <w:rPr>
          <w:rFonts w:cs="Arial"/>
          <w:b/>
          <w:szCs w:val="22"/>
        </w:rPr>
        <w:t>NKL1 - WSS Engineers (Designers)</w:t>
      </w:r>
    </w:p>
    <w:p w14:paraId="7E03F99D" w14:textId="77777777" w:rsidR="00486B4A" w:rsidRPr="00504797" w:rsidRDefault="00486B4A" w:rsidP="00486B4A">
      <w:pPr>
        <w:rPr>
          <w:rFonts w:cs="Arial"/>
          <w:b/>
          <w:szCs w:val="22"/>
        </w:rPr>
      </w:pPr>
    </w:p>
    <w:p w14:paraId="798BFCAF" w14:textId="77777777" w:rsidR="00486B4A" w:rsidRPr="00504797" w:rsidRDefault="00486B4A" w:rsidP="00486B4A">
      <w:pPr>
        <w:rPr>
          <w:rFonts w:cs="Arial"/>
          <w:szCs w:val="22"/>
        </w:rPr>
      </w:pPr>
      <w:r w:rsidRPr="00504797">
        <w:rPr>
          <w:rFonts w:cs="Arial"/>
          <w:b/>
          <w:szCs w:val="22"/>
        </w:rPr>
        <w:t xml:space="preserve">Preferred Skills and Experience: </w:t>
      </w:r>
      <w:r w:rsidRPr="00504797">
        <w:rPr>
          <w:rFonts w:cs="Arial"/>
          <w:szCs w:val="22"/>
        </w:rPr>
        <w:t>He / she must have: (</w:t>
      </w:r>
      <w:proofErr w:type="spellStart"/>
      <w:r w:rsidRPr="00504797">
        <w:rPr>
          <w:rFonts w:cs="Arial"/>
          <w:szCs w:val="22"/>
        </w:rPr>
        <w:t>i</w:t>
      </w:r>
      <w:proofErr w:type="spellEnd"/>
      <w:r w:rsidRPr="00504797">
        <w:rPr>
          <w:rFonts w:cs="Arial"/>
          <w:szCs w:val="22"/>
        </w:rPr>
        <w:t>) at least a bachelor's degree in water supply, civil/hydraulic engineering or a similar specialty; (ii) at least 5 years of experience in the field of water supply, including 3 years of experience in the design, planning and construction of WSS projects; (iii) the expert must have a good knowledge of the building codes and standards of the WSS of the Republic of Uzbekistan; (iv) Knowledge of the Russian language is required.</w:t>
      </w:r>
    </w:p>
    <w:p w14:paraId="0A69C122" w14:textId="77777777" w:rsidR="00486B4A" w:rsidRPr="00504797" w:rsidRDefault="00486B4A" w:rsidP="00486B4A">
      <w:pPr>
        <w:rPr>
          <w:rFonts w:cs="Arial"/>
          <w:szCs w:val="22"/>
        </w:rPr>
      </w:pPr>
    </w:p>
    <w:p w14:paraId="1622FD10" w14:textId="77777777" w:rsidR="00486B4A" w:rsidRPr="00504797" w:rsidRDefault="00486B4A" w:rsidP="00486B4A">
      <w:pPr>
        <w:rPr>
          <w:rFonts w:cs="Arial"/>
          <w:szCs w:val="22"/>
        </w:rPr>
      </w:pPr>
      <w:r w:rsidRPr="00504797">
        <w:rPr>
          <w:rFonts w:cs="Arial"/>
          <w:b/>
          <w:szCs w:val="22"/>
        </w:rPr>
        <w:t xml:space="preserve">General roles and responsibilities: </w:t>
      </w:r>
      <w:r w:rsidRPr="00504797">
        <w:rPr>
          <w:rFonts w:cs="Arial"/>
          <w:szCs w:val="22"/>
        </w:rPr>
        <w:t>during his / her work he / she will perform the following tasks:</w:t>
      </w:r>
    </w:p>
    <w:p w14:paraId="5752FBC5" w14:textId="12A5BC8B" w:rsidR="00486B4A" w:rsidRPr="00504797" w:rsidRDefault="00486B4A" w:rsidP="00486B4A">
      <w:pPr>
        <w:rPr>
          <w:rFonts w:cs="Arial"/>
          <w:szCs w:val="22"/>
        </w:rPr>
      </w:pPr>
      <w:r w:rsidRPr="00504797">
        <w:rPr>
          <w:rFonts w:cs="Arial"/>
          <w:szCs w:val="22"/>
        </w:rPr>
        <w:t xml:space="preserve">I. </w:t>
      </w:r>
      <w:r w:rsidR="004D4044" w:rsidRPr="00504797">
        <w:rPr>
          <w:rFonts w:cs="Arial"/>
          <w:szCs w:val="22"/>
        </w:rPr>
        <w:t>Assist in d</w:t>
      </w:r>
      <w:r w:rsidRPr="00504797">
        <w:rPr>
          <w:rFonts w:cs="Arial"/>
          <w:szCs w:val="22"/>
        </w:rPr>
        <w:t>evelop</w:t>
      </w:r>
      <w:r w:rsidR="004D4044" w:rsidRPr="00504797">
        <w:rPr>
          <w:rFonts w:cs="Arial"/>
          <w:szCs w:val="22"/>
        </w:rPr>
        <w:t>ing</w:t>
      </w:r>
      <w:r w:rsidRPr="00504797">
        <w:rPr>
          <w:rFonts w:cs="Arial"/>
          <w:szCs w:val="22"/>
        </w:rPr>
        <w:t xml:space="preserve"> construction drawings consisting of: (</w:t>
      </w:r>
      <w:proofErr w:type="spellStart"/>
      <w:r w:rsidRPr="00504797">
        <w:rPr>
          <w:rFonts w:cs="Arial"/>
          <w:szCs w:val="22"/>
        </w:rPr>
        <w:t>i</w:t>
      </w:r>
      <w:proofErr w:type="spellEnd"/>
      <w:r w:rsidRPr="00504797">
        <w:rPr>
          <w:rFonts w:cs="Arial"/>
          <w:szCs w:val="22"/>
        </w:rPr>
        <w:t>) plans and longitudinal sections of water supply networks; (ii) detailed drawings, etc.;</w:t>
      </w:r>
    </w:p>
    <w:p w14:paraId="25918DCF" w14:textId="35E0976A" w:rsidR="00486B4A" w:rsidRPr="00504797" w:rsidRDefault="00486B4A" w:rsidP="00486B4A">
      <w:pPr>
        <w:rPr>
          <w:rFonts w:cs="Arial"/>
          <w:szCs w:val="22"/>
        </w:rPr>
      </w:pPr>
      <w:r w:rsidRPr="00504797">
        <w:rPr>
          <w:rFonts w:cs="Arial"/>
          <w:szCs w:val="22"/>
        </w:rPr>
        <w:t xml:space="preserve">II. Prepare technical specifications and other documents necessary for the preparation of </w:t>
      </w:r>
      <w:r w:rsidR="001B4CC3" w:rsidRPr="00504797">
        <w:rPr>
          <w:rFonts w:cs="Arial"/>
          <w:szCs w:val="22"/>
        </w:rPr>
        <w:t>design</w:t>
      </w:r>
      <w:r w:rsidRPr="00504797">
        <w:rPr>
          <w:rFonts w:cs="Arial"/>
          <w:szCs w:val="22"/>
        </w:rPr>
        <w:t xml:space="preserve"> documents; estimate quantities and prepare draft work volume sheets for further analysis and use by the quantitative survey expert.;</w:t>
      </w:r>
    </w:p>
    <w:p w14:paraId="5BF9FE7C" w14:textId="53E2376D" w:rsidR="00486B4A" w:rsidRPr="00504797" w:rsidRDefault="00486B4A" w:rsidP="00486B4A">
      <w:pPr>
        <w:rPr>
          <w:rFonts w:cs="Arial"/>
          <w:szCs w:val="22"/>
        </w:rPr>
      </w:pPr>
      <w:r w:rsidRPr="00504797">
        <w:rPr>
          <w:rFonts w:cs="Arial"/>
          <w:szCs w:val="22"/>
        </w:rPr>
        <w:t>III. Ensure that the drawings comply with the required national standards and regulations; and propose amendments as necessary;</w:t>
      </w:r>
    </w:p>
    <w:p w14:paraId="20A4D568" w14:textId="28752CFC" w:rsidR="00486B4A" w:rsidRPr="00504797" w:rsidRDefault="00486B4A" w:rsidP="00486B4A">
      <w:pPr>
        <w:rPr>
          <w:rFonts w:cs="Arial"/>
          <w:szCs w:val="22"/>
        </w:rPr>
      </w:pPr>
      <w:proofErr w:type="spellStart"/>
      <w:r w:rsidRPr="00504797">
        <w:rPr>
          <w:rFonts w:cs="Arial"/>
          <w:szCs w:val="22"/>
        </w:rPr>
        <w:t>IV.Get</w:t>
      </w:r>
      <w:proofErr w:type="spellEnd"/>
      <w:r w:rsidRPr="00504797">
        <w:rPr>
          <w:rFonts w:cs="Arial"/>
          <w:szCs w:val="22"/>
        </w:rPr>
        <w:t xml:space="preserve"> approval for the project documentation and the conclusions of the state expertise;</w:t>
      </w:r>
    </w:p>
    <w:p w14:paraId="6E9BC202" w14:textId="4280B845" w:rsidR="00486B4A" w:rsidRPr="00504797" w:rsidRDefault="00486B4A" w:rsidP="00486B4A">
      <w:pPr>
        <w:rPr>
          <w:rFonts w:cs="Arial"/>
          <w:szCs w:val="22"/>
        </w:rPr>
      </w:pPr>
      <w:r w:rsidRPr="00504797">
        <w:rPr>
          <w:rFonts w:cs="Arial"/>
          <w:szCs w:val="22"/>
        </w:rPr>
        <w:t>V. To provide the necessary materials and assist in the preparation of drawings and other documents necessary for the seminars to the future operators of “</w:t>
      </w:r>
      <w:r w:rsidR="00640663" w:rsidRPr="00504797">
        <w:rPr>
          <w:rFonts w:cs="Arial"/>
          <w:bCs/>
          <w:szCs w:val="22"/>
        </w:rPr>
        <w:t xml:space="preserve">Bukhara </w:t>
      </w:r>
      <w:proofErr w:type="spellStart"/>
      <w:r w:rsidR="00640663" w:rsidRPr="00504797">
        <w:rPr>
          <w:rFonts w:cs="Arial"/>
          <w:bCs/>
          <w:szCs w:val="22"/>
        </w:rPr>
        <w:t>Suvtaminot</w:t>
      </w:r>
      <w:proofErr w:type="spellEnd"/>
      <w:r w:rsidRPr="00504797">
        <w:rPr>
          <w:rFonts w:cs="Arial"/>
          <w:szCs w:val="22"/>
        </w:rPr>
        <w:t>” LLC, as appropriate;</w:t>
      </w:r>
    </w:p>
    <w:p w14:paraId="686EAEA6" w14:textId="73BA2FFA" w:rsidR="00486B4A" w:rsidRPr="00504797" w:rsidRDefault="00486B4A" w:rsidP="00486B4A">
      <w:pPr>
        <w:rPr>
          <w:rFonts w:cs="Arial"/>
          <w:szCs w:val="22"/>
        </w:rPr>
      </w:pPr>
      <w:r w:rsidRPr="00504797">
        <w:rPr>
          <w:rFonts w:cs="Arial"/>
          <w:szCs w:val="22"/>
        </w:rPr>
        <w:t>VI. Provide, as necessary, the source data for the preparation of project reports.</w:t>
      </w:r>
    </w:p>
    <w:p w14:paraId="792F141B" w14:textId="77777777" w:rsidR="00486B4A" w:rsidRPr="00504797" w:rsidRDefault="00486B4A" w:rsidP="00486B4A">
      <w:pPr>
        <w:rPr>
          <w:rFonts w:cs="Arial"/>
          <w:szCs w:val="22"/>
        </w:rPr>
      </w:pPr>
    </w:p>
    <w:p w14:paraId="1E234F0A" w14:textId="77777777" w:rsidR="00486B4A" w:rsidRPr="00504797" w:rsidRDefault="00486B4A" w:rsidP="00486B4A">
      <w:pPr>
        <w:rPr>
          <w:rFonts w:cs="Arial"/>
          <w:b/>
          <w:szCs w:val="22"/>
        </w:rPr>
      </w:pPr>
      <w:r w:rsidRPr="00504797">
        <w:rPr>
          <w:rFonts w:cs="Arial"/>
          <w:b/>
          <w:szCs w:val="22"/>
        </w:rPr>
        <w:t>NKL2 - Civil engineer (Designers)</w:t>
      </w:r>
    </w:p>
    <w:p w14:paraId="4B9BF698" w14:textId="77777777" w:rsidR="00486B4A" w:rsidRPr="00504797" w:rsidRDefault="00486B4A" w:rsidP="00486B4A">
      <w:pPr>
        <w:rPr>
          <w:rFonts w:cs="Arial"/>
          <w:b/>
          <w:szCs w:val="22"/>
        </w:rPr>
      </w:pPr>
    </w:p>
    <w:p w14:paraId="394FF565" w14:textId="0907E9C4" w:rsidR="00486B4A" w:rsidRPr="00504797" w:rsidRDefault="00486B4A" w:rsidP="00486B4A">
      <w:pPr>
        <w:rPr>
          <w:rFonts w:cs="Arial"/>
          <w:szCs w:val="22"/>
        </w:rPr>
      </w:pPr>
      <w:r w:rsidRPr="00504797">
        <w:rPr>
          <w:rFonts w:cs="Arial"/>
          <w:b/>
          <w:szCs w:val="22"/>
        </w:rPr>
        <w:t xml:space="preserve">Preferred Skills and Experience: </w:t>
      </w:r>
      <w:r w:rsidRPr="00504797">
        <w:rPr>
          <w:rFonts w:cs="Arial"/>
          <w:szCs w:val="22"/>
        </w:rPr>
        <w:t>The specialist must have: (</w:t>
      </w:r>
      <w:proofErr w:type="spellStart"/>
      <w:r w:rsidRPr="00504797">
        <w:rPr>
          <w:rFonts w:cs="Arial"/>
          <w:szCs w:val="22"/>
        </w:rPr>
        <w:t>i</w:t>
      </w:r>
      <w:proofErr w:type="spellEnd"/>
      <w:r w:rsidRPr="00504797">
        <w:rPr>
          <w:rFonts w:cs="Arial"/>
          <w:szCs w:val="22"/>
        </w:rPr>
        <w:t>) at least a bachelor's degree in civil engineering or similar; (ii) at least 5 years of experience in the field of construction, including 3 years of experience in construction; (iii) Knowledge of the Russian language is required.</w:t>
      </w:r>
    </w:p>
    <w:p w14:paraId="4B85E4CE" w14:textId="0F9FABEB" w:rsidR="00486B4A" w:rsidRPr="00504797" w:rsidRDefault="00486B4A" w:rsidP="00486B4A">
      <w:pPr>
        <w:rPr>
          <w:rFonts w:cs="Arial"/>
          <w:szCs w:val="22"/>
        </w:rPr>
      </w:pPr>
    </w:p>
    <w:p w14:paraId="6AA786C1" w14:textId="7B93142F" w:rsidR="00486B4A" w:rsidRPr="00504797" w:rsidRDefault="00486B4A" w:rsidP="00486B4A">
      <w:pPr>
        <w:rPr>
          <w:rFonts w:cs="Arial"/>
          <w:szCs w:val="22"/>
        </w:rPr>
      </w:pPr>
      <w:r w:rsidRPr="00504797">
        <w:rPr>
          <w:rFonts w:cs="Arial"/>
          <w:b/>
          <w:szCs w:val="22"/>
        </w:rPr>
        <w:t xml:space="preserve">General roles and responsibilities: </w:t>
      </w:r>
      <w:r w:rsidRPr="00504797">
        <w:rPr>
          <w:rFonts w:cs="Arial"/>
          <w:szCs w:val="22"/>
        </w:rPr>
        <w:t>during his / her work he / she will perform the following tasks:</w:t>
      </w:r>
    </w:p>
    <w:p w14:paraId="37E984BD" w14:textId="77777777" w:rsidR="00486B4A" w:rsidRPr="00504797" w:rsidRDefault="00486B4A" w:rsidP="00486B4A">
      <w:pPr>
        <w:rPr>
          <w:rFonts w:cs="Arial"/>
          <w:szCs w:val="22"/>
        </w:rPr>
      </w:pPr>
      <w:r w:rsidRPr="00504797">
        <w:rPr>
          <w:rFonts w:cs="Arial"/>
          <w:szCs w:val="22"/>
        </w:rPr>
        <w:t>He/she will work closely with national and international experts and other engineers-experts of the sector and will perform the following principal activities:</w:t>
      </w:r>
    </w:p>
    <w:p w14:paraId="14960C59" w14:textId="5604B56F" w:rsidR="00486B4A" w:rsidRPr="00504797" w:rsidRDefault="00486B4A" w:rsidP="00486B4A">
      <w:pPr>
        <w:rPr>
          <w:rFonts w:cs="Arial"/>
          <w:szCs w:val="22"/>
        </w:rPr>
      </w:pPr>
      <w:r w:rsidRPr="00504797">
        <w:rPr>
          <w:rFonts w:cs="Arial"/>
          <w:szCs w:val="22"/>
        </w:rPr>
        <w:t xml:space="preserve">I. to Carry out structural calculations of all volumes associated with the restoration and construction of </w:t>
      </w:r>
      <w:r w:rsidR="00681337" w:rsidRPr="00504797">
        <w:rPr>
          <w:rFonts w:cs="Arial"/>
          <w:szCs w:val="22"/>
        </w:rPr>
        <w:t>W</w:t>
      </w:r>
      <w:r w:rsidRPr="00504797">
        <w:rPr>
          <w:rFonts w:cs="Arial"/>
          <w:szCs w:val="22"/>
        </w:rPr>
        <w:t>SS; the development of methodologies and providing competent advice to engineers WSS optimization profiles trenches for laying of water pipes;</w:t>
      </w:r>
    </w:p>
    <w:p w14:paraId="5B6462F6" w14:textId="77777777" w:rsidR="00486B4A" w:rsidRPr="00504797" w:rsidRDefault="00486B4A" w:rsidP="00486B4A">
      <w:pPr>
        <w:rPr>
          <w:rFonts w:cs="Arial"/>
          <w:szCs w:val="22"/>
        </w:rPr>
      </w:pPr>
      <w:r w:rsidRPr="00504797">
        <w:rPr>
          <w:rFonts w:cs="Arial"/>
          <w:szCs w:val="22"/>
        </w:rPr>
        <w:t>II. Perform preliminary structural calculations and guide drawings of water intake structures, water distribution units, pumping stations, etc.;</w:t>
      </w:r>
    </w:p>
    <w:p w14:paraId="35354CC9" w14:textId="77777777" w:rsidR="00486B4A" w:rsidRPr="00504797" w:rsidRDefault="00486B4A" w:rsidP="00486B4A">
      <w:pPr>
        <w:rPr>
          <w:rFonts w:cs="Arial"/>
          <w:szCs w:val="22"/>
        </w:rPr>
      </w:pPr>
      <w:r w:rsidRPr="00504797">
        <w:rPr>
          <w:rFonts w:cs="Arial"/>
          <w:szCs w:val="22"/>
        </w:rPr>
        <w:t>III. Examine the construction and production drawings prepared by the Contractors and provide competent advice to ensure that all construction works comply with national regulations and building codes;</w:t>
      </w:r>
    </w:p>
    <w:p w14:paraId="2FC1BDAC" w14:textId="7E04B933" w:rsidR="00486B4A" w:rsidRPr="00504797" w:rsidRDefault="00504797" w:rsidP="00486B4A">
      <w:pPr>
        <w:rPr>
          <w:rFonts w:cs="Arial"/>
          <w:szCs w:val="22"/>
        </w:rPr>
      </w:pPr>
      <w:r w:rsidRPr="00504797">
        <w:rPr>
          <w:rFonts w:cs="Arial"/>
          <w:szCs w:val="22"/>
        </w:rPr>
        <w:t>I</w:t>
      </w:r>
      <w:r w:rsidR="00486B4A" w:rsidRPr="00504797">
        <w:rPr>
          <w:rFonts w:cs="Arial"/>
          <w:szCs w:val="22"/>
        </w:rPr>
        <w:t>V. Provide, as necessary, the source data for the preparation of project results/reports.</w:t>
      </w:r>
    </w:p>
    <w:p w14:paraId="36964B33" w14:textId="77777777" w:rsidR="00486B4A" w:rsidRPr="00504797" w:rsidRDefault="00486B4A" w:rsidP="00486B4A">
      <w:pPr>
        <w:rPr>
          <w:rFonts w:cs="Arial"/>
          <w:szCs w:val="22"/>
        </w:rPr>
      </w:pPr>
    </w:p>
    <w:p w14:paraId="3ECFA397" w14:textId="77777777" w:rsidR="00486B4A" w:rsidRPr="00504797" w:rsidRDefault="00486B4A" w:rsidP="00486B4A">
      <w:pPr>
        <w:rPr>
          <w:rFonts w:cs="Arial"/>
          <w:b/>
          <w:szCs w:val="22"/>
        </w:rPr>
      </w:pPr>
      <w:r w:rsidRPr="00504797">
        <w:rPr>
          <w:rFonts w:cs="Arial"/>
          <w:b/>
          <w:szCs w:val="22"/>
        </w:rPr>
        <w:t>NKL3 - Cost Estimate Engineer</w:t>
      </w:r>
    </w:p>
    <w:p w14:paraId="3EC3BD4F" w14:textId="77777777" w:rsidR="00486B4A" w:rsidRPr="00504797" w:rsidRDefault="00486B4A" w:rsidP="00486B4A">
      <w:pPr>
        <w:rPr>
          <w:rFonts w:cs="Arial"/>
          <w:b/>
          <w:szCs w:val="22"/>
        </w:rPr>
      </w:pPr>
    </w:p>
    <w:p w14:paraId="7642574A" w14:textId="77777777" w:rsidR="00486B4A" w:rsidRPr="00504797" w:rsidRDefault="00486B4A" w:rsidP="00486B4A">
      <w:pPr>
        <w:rPr>
          <w:rFonts w:cs="Arial"/>
          <w:szCs w:val="22"/>
        </w:rPr>
      </w:pPr>
      <w:r w:rsidRPr="00504797">
        <w:rPr>
          <w:rFonts w:cs="Arial"/>
          <w:b/>
          <w:szCs w:val="22"/>
        </w:rPr>
        <w:t xml:space="preserve">Preferred Skills and Experience: </w:t>
      </w:r>
      <w:r w:rsidRPr="00504797">
        <w:rPr>
          <w:rFonts w:cs="Arial"/>
          <w:szCs w:val="22"/>
        </w:rPr>
        <w:t>The specialist must have: (</w:t>
      </w:r>
      <w:proofErr w:type="spellStart"/>
      <w:r w:rsidRPr="00504797">
        <w:rPr>
          <w:rFonts w:cs="Arial"/>
          <w:szCs w:val="22"/>
        </w:rPr>
        <w:t>i</w:t>
      </w:r>
      <w:proofErr w:type="spellEnd"/>
      <w:r w:rsidRPr="00504797">
        <w:rPr>
          <w:rFonts w:cs="Arial"/>
          <w:szCs w:val="22"/>
        </w:rPr>
        <w:t>) at least a bachelor's degree in civil engineering or a similar field; (ii) at least 6 years of general work experience, including 3 years of experience in the development of design and estimate documentation for construction and installation works; (iii) Knowledge of specialized software for the formation of estimates and statements of the scope of work; (iv) Knowledge of the Russian language is required</w:t>
      </w:r>
    </w:p>
    <w:p w14:paraId="6A1B98AF" w14:textId="77777777" w:rsidR="00486B4A" w:rsidRPr="00504797" w:rsidRDefault="00486B4A" w:rsidP="00486B4A">
      <w:pPr>
        <w:rPr>
          <w:rFonts w:cs="Arial"/>
          <w:szCs w:val="22"/>
        </w:rPr>
      </w:pPr>
    </w:p>
    <w:p w14:paraId="3FBD5381" w14:textId="77777777" w:rsidR="00486B4A" w:rsidRPr="00504797" w:rsidRDefault="00486B4A" w:rsidP="00486B4A">
      <w:pPr>
        <w:rPr>
          <w:rFonts w:cs="Arial"/>
          <w:szCs w:val="22"/>
        </w:rPr>
      </w:pPr>
      <w:r w:rsidRPr="00504797">
        <w:rPr>
          <w:rFonts w:cs="Arial"/>
          <w:b/>
          <w:szCs w:val="22"/>
        </w:rPr>
        <w:t xml:space="preserve">General roles and responsibilities: </w:t>
      </w:r>
      <w:r w:rsidRPr="00504797">
        <w:rPr>
          <w:rFonts w:cs="Arial"/>
          <w:szCs w:val="22"/>
        </w:rPr>
        <w:t>he / she will work closely with the TL and all the specialists of the engineering team and will perform the following actions within the project:</w:t>
      </w:r>
    </w:p>
    <w:p w14:paraId="5D396536" w14:textId="77777777" w:rsidR="00486B4A" w:rsidRPr="00504797" w:rsidRDefault="00486B4A" w:rsidP="00486B4A">
      <w:pPr>
        <w:rPr>
          <w:rFonts w:cs="Arial"/>
          <w:szCs w:val="22"/>
        </w:rPr>
      </w:pPr>
      <w:r w:rsidRPr="00504797">
        <w:rPr>
          <w:rFonts w:cs="Arial"/>
          <w:szCs w:val="22"/>
        </w:rPr>
        <w:t>He/she will work closely with national and international experts and other engineers-experts of the sector and will perform the following principal activities:</w:t>
      </w:r>
    </w:p>
    <w:p w14:paraId="7DECB14A" w14:textId="547A49A8" w:rsidR="00486B4A" w:rsidRPr="00504797" w:rsidRDefault="00486B4A" w:rsidP="00486B4A">
      <w:pPr>
        <w:rPr>
          <w:rFonts w:cs="Arial"/>
          <w:szCs w:val="22"/>
        </w:rPr>
      </w:pPr>
      <w:r w:rsidRPr="00504797">
        <w:rPr>
          <w:rFonts w:cs="Arial"/>
          <w:szCs w:val="22"/>
        </w:rPr>
        <w:t>I. Study the technical specifications to be included in the documentation and provide appropriate advice to professional engineers;</w:t>
      </w:r>
    </w:p>
    <w:p w14:paraId="7C5A5A91" w14:textId="77777777" w:rsidR="00486B4A" w:rsidRPr="00504797" w:rsidRDefault="00486B4A" w:rsidP="00486B4A">
      <w:pPr>
        <w:rPr>
          <w:rFonts w:cs="Arial"/>
          <w:szCs w:val="22"/>
        </w:rPr>
      </w:pPr>
      <w:r w:rsidRPr="00504797">
        <w:rPr>
          <w:rFonts w:cs="Arial"/>
          <w:szCs w:val="22"/>
        </w:rPr>
        <w:t>II. Conduct research to clarify the cost of materials, equipment, construction work, pipes and fittings, pumps, electromechanical components and related construction work;</w:t>
      </w:r>
    </w:p>
    <w:p w14:paraId="31516217" w14:textId="77777777" w:rsidR="00486B4A" w:rsidRPr="00504797" w:rsidRDefault="00486B4A" w:rsidP="00486B4A">
      <w:pPr>
        <w:rPr>
          <w:rFonts w:cs="Arial"/>
          <w:szCs w:val="22"/>
        </w:rPr>
      </w:pPr>
      <w:r w:rsidRPr="00504797">
        <w:rPr>
          <w:rFonts w:cs="Arial"/>
          <w:szCs w:val="22"/>
        </w:rPr>
        <w:t>III. Advise design engineers, as necessary, on the specification of the technical characteristics of the components of the WSS system in accordance with national standards;</w:t>
      </w:r>
    </w:p>
    <w:p w14:paraId="1A2CD81C" w14:textId="77777777" w:rsidR="00486B4A" w:rsidRPr="00504797" w:rsidRDefault="00486B4A" w:rsidP="00486B4A">
      <w:pPr>
        <w:rPr>
          <w:rFonts w:cs="Arial"/>
          <w:szCs w:val="22"/>
        </w:rPr>
      </w:pPr>
      <w:r w:rsidRPr="00504797">
        <w:rPr>
          <w:rFonts w:cs="Arial"/>
          <w:szCs w:val="22"/>
        </w:rPr>
        <w:t>IV. Complete a detailed estimate of the cost and specifications of the water supply networks and ensure compliance with the technical drawings developed by the project teams;</w:t>
      </w:r>
    </w:p>
    <w:p w14:paraId="456B7626" w14:textId="77777777" w:rsidR="00486B4A" w:rsidRPr="00504797" w:rsidRDefault="00486B4A" w:rsidP="00486B4A">
      <w:pPr>
        <w:rPr>
          <w:rFonts w:cs="Arial"/>
          <w:szCs w:val="22"/>
        </w:rPr>
      </w:pPr>
      <w:r w:rsidRPr="00504797">
        <w:rPr>
          <w:rFonts w:cs="Arial"/>
          <w:szCs w:val="22"/>
        </w:rPr>
        <w:t>V. Review the cost of local materials; the quality of materials and related specifications; maintain an inventory of local suppliers;</w:t>
      </w:r>
    </w:p>
    <w:p w14:paraId="140FE476" w14:textId="72689229" w:rsidR="00486B4A" w:rsidRPr="00504797" w:rsidRDefault="00486B4A" w:rsidP="00486B4A">
      <w:pPr>
        <w:rPr>
          <w:rFonts w:cs="Arial"/>
          <w:szCs w:val="22"/>
        </w:rPr>
      </w:pPr>
      <w:r w:rsidRPr="00504797">
        <w:rPr>
          <w:rFonts w:cs="Arial"/>
          <w:szCs w:val="22"/>
        </w:rPr>
        <w:t>VI. Provide general assistance, quality control, and provide the necessary supporting annexes/documents to ensure the completeness of the documentation.;</w:t>
      </w:r>
    </w:p>
    <w:p w14:paraId="40BC3226" w14:textId="443F10B1" w:rsidR="00486B4A" w:rsidRPr="00504797" w:rsidRDefault="00486B4A" w:rsidP="00486B4A">
      <w:pPr>
        <w:rPr>
          <w:rFonts w:cs="Arial"/>
          <w:szCs w:val="22"/>
        </w:rPr>
      </w:pPr>
      <w:r w:rsidRPr="00504797">
        <w:rPr>
          <w:rFonts w:cs="Arial"/>
          <w:szCs w:val="22"/>
        </w:rPr>
        <w:t>VII. Provide, as necessary, the source data for the preparation of project results/reports.</w:t>
      </w:r>
    </w:p>
    <w:p w14:paraId="0EDCA6E3" w14:textId="77777777" w:rsidR="00486B4A" w:rsidRPr="00504797" w:rsidRDefault="00486B4A" w:rsidP="00486B4A">
      <w:pPr>
        <w:rPr>
          <w:rFonts w:cs="Arial"/>
          <w:szCs w:val="22"/>
        </w:rPr>
      </w:pPr>
    </w:p>
    <w:p w14:paraId="41FB0617" w14:textId="77777777" w:rsidR="00486B4A" w:rsidRPr="00504797" w:rsidRDefault="00486B4A" w:rsidP="00486B4A">
      <w:pPr>
        <w:rPr>
          <w:rFonts w:cs="Arial"/>
          <w:b/>
          <w:szCs w:val="22"/>
        </w:rPr>
      </w:pPr>
      <w:r w:rsidRPr="00504797">
        <w:rPr>
          <w:rFonts w:cs="Arial"/>
          <w:b/>
          <w:szCs w:val="22"/>
        </w:rPr>
        <w:t>NKL4 - Specialists in engineering surveys (topography and geology)</w:t>
      </w:r>
    </w:p>
    <w:p w14:paraId="56257FF7" w14:textId="77777777" w:rsidR="00486B4A" w:rsidRPr="00504797" w:rsidRDefault="00486B4A" w:rsidP="00486B4A">
      <w:pPr>
        <w:rPr>
          <w:rFonts w:cs="Arial"/>
          <w:b/>
          <w:szCs w:val="22"/>
        </w:rPr>
      </w:pPr>
    </w:p>
    <w:p w14:paraId="77AAF7E0" w14:textId="77777777" w:rsidR="00486B4A" w:rsidRPr="00504797" w:rsidRDefault="00486B4A" w:rsidP="00486B4A">
      <w:pPr>
        <w:rPr>
          <w:rFonts w:cs="Arial"/>
          <w:szCs w:val="22"/>
        </w:rPr>
      </w:pPr>
      <w:r w:rsidRPr="00504797">
        <w:rPr>
          <w:rFonts w:cs="Arial"/>
          <w:b/>
          <w:szCs w:val="22"/>
        </w:rPr>
        <w:t xml:space="preserve">Preferred Skills and Experience: </w:t>
      </w:r>
      <w:r w:rsidRPr="00504797">
        <w:rPr>
          <w:rFonts w:cs="Arial"/>
          <w:szCs w:val="22"/>
        </w:rPr>
        <w:t>The specialist must have: (</w:t>
      </w:r>
      <w:proofErr w:type="spellStart"/>
      <w:r w:rsidRPr="00504797">
        <w:rPr>
          <w:rFonts w:cs="Arial"/>
          <w:szCs w:val="22"/>
        </w:rPr>
        <w:t>i</w:t>
      </w:r>
      <w:proofErr w:type="spellEnd"/>
      <w:r w:rsidRPr="00504797">
        <w:rPr>
          <w:rFonts w:cs="Arial"/>
          <w:szCs w:val="22"/>
        </w:rPr>
        <w:t xml:space="preserve">) at least a bachelor's degree in geodesy and cartography or a similar field; (ii) at least 5 years of general work experience, including 3 years of experience in performing various types of surveys; (iii) Knowledge of specialized </w:t>
      </w:r>
      <w:r w:rsidR="00150658">
        <w:rPr>
          <w:rFonts w:cs="Arial"/>
          <w:szCs w:val="22"/>
        </w:rPr>
        <w:t xml:space="preserve">GIS </w:t>
      </w:r>
      <w:r w:rsidRPr="00504797">
        <w:rPr>
          <w:rFonts w:cs="Arial"/>
          <w:szCs w:val="22"/>
        </w:rPr>
        <w:t>software and equipment to perform their duties; (iv) Knowledge of the Russian language is required.</w:t>
      </w:r>
    </w:p>
    <w:p w14:paraId="74F441B6" w14:textId="77777777" w:rsidR="00486B4A" w:rsidRPr="00504797" w:rsidRDefault="00486B4A" w:rsidP="00486B4A">
      <w:pPr>
        <w:rPr>
          <w:rFonts w:cs="Arial"/>
          <w:szCs w:val="22"/>
        </w:rPr>
      </w:pPr>
    </w:p>
    <w:p w14:paraId="5989CE57" w14:textId="30BC30D2" w:rsidR="00486B4A" w:rsidRPr="00504797" w:rsidRDefault="00486B4A" w:rsidP="00486B4A">
      <w:pPr>
        <w:rPr>
          <w:rFonts w:cs="Arial"/>
          <w:szCs w:val="22"/>
        </w:rPr>
      </w:pPr>
      <w:r w:rsidRPr="00504797">
        <w:rPr>
          <w:rFonts w:cs="Arial"/>
          <w:b/>
          <w:szCs w:val="22"/>
        </w:rPr>
        <w:t xml:space="preserve">General roles and responsibilities: </w:t>
      </w:r>
      <w:r w:rsidRPr="00504797">
        <w:rPr>
          <w:rFonts w:cs="Arial"/>
          <w:szCs w:val="22"/>
        </w:rPr>
        <w:t xml:space="preserve">he / she will work closely with the </w:t>
      </w:r>
      <w:r w:rsidR="00CE7CD5" w:rsidRPr="00504797">
        <w:rPr>
          <w:rFonts w:cs="Arial"/>
          <w:szCs w:val="22"/>
        </w:rPr>
        <w:t>Team Leader</w:t>
      </w:r>
      <w:r w:rsidRPr="00504797">
        <w:rPr>
          <w:rFonts w:cs="Arial"/>
          <w:szCs w:val="22"/>
        </w:rPr>
        <w:t xml:space="preserve"> and all the specialists of the engineering team and will perform the following actions within the project:</w:t>
      </w:r>
    </w:p>
    <w:p w14:paraId="16BDB6C0" w14:textId="115B3FBC" w:rsidR="00486B4A" w:rsidRPr="00504797" w:rsidRDefault="00486B4A" w:rsidP="00486B4A">
      <w:pPr>
        <w:rPr>
          <w:rFonts w:cs="Arial"/>
          <w:szCs w:val="22"/>
        </w:rPr>
      </w:pPr>
      <w:r w:rsidRPr="00504797">
        <w:rPr>
          <w:rFonts w:cs="Arial"/>
          <w:szCs w:val="22"/>
        </w:rPr>
        <w:t>He/she will work closely with national and international experts and other engineers-experts of the sector and will perform the following principal activities:</w:t>
      </w:r>
    </w:p>
    <w:p w14:paraId="0718A0BF" w14:textId="4BAD1BA1" w:rsidR="00486B4A" w:rsidRPr="00504797" w:rsidRDefault="00486B4A" w:rsidP="00486B4A">
      <w:pPr>
        <w:rPr>
          <w:rFonts w:cs="Arial"/>
          <w:szCs w:val="22"/>
        </w:rPr>
      </w:pPr>
      <w:r w:rsidRPr="00504797">
        <w:rPr>
          <w:rFonts w:cs="Arial"/>
          <w:szCs w:val="22"/>
        </w:rPr>
        <w:t>I. Monitor the execution of the various types of surveys necessary for the creation of maps and plans;</w:t>
      </w:r>
    </w:p>
    <w:p w14:paraId="56DB6D51" w14:textId="5F2A04B5" w:rsidR="00486B4A" w:rsidRPr="00504797" w:rsidRDefault="000248D7" w:rsidP="00486B4A">
      <w:pPr>
        <w:rPr>
          <w:rFonts w:cs="Arial"/>
          <w:szCs w:val="22"/>
        </w:rPr>
      </w:pPr>
      <w:r w:rsidRPr="00504797">
        <w:rPr>
          <w:rFonts w:cs="Arial"/>
          <w:szCs w:val="22"/>
        </w:rPr>
        <w:t>II</w:t>
      </w:r>
      <w:r w:rsidR="00486B4A" w:rsidRPr="00504797">
        <w:rPr>
          <w:rFonts w:cs="Arial"/>
          <w:szCs w:val="22"/>
        </w:rPr>
        <w:t xml:space="preserve">. Conduct supervision when creating a </w:t>
      </w:r>
      <w:r w:rsidR="007C27B7" w:rsidRPr="00504797">
        <w:rPr>
          <w:rFonts w:cs="Arial"/>
          <w:szCs w:val="22"/>
        </w:rPr>
        <w:t>topographic survey</w:t>
      </w:r>
      <w:r w:rsidR="00102D9B">
        <w:rPr>
          <w:rFonts w:cs="Arial"/>
          <w:szCs w:val="22"/>
        </w:rPr>
        <w:t>s</w:t>
      </w:r>
      <w:r w:rsidR="00486B4A" w:rsidRPr="00504797">
        <w:rPr>
          <w:rFonts w:cs="Arial"/>
          <w:szCs w:val="22"/>
        </w:rPr>
        <w:t>;</w:t>
      </w:r>
    </w:p>
    <w:p w14:paraId="3AFDA387" w14:textId="77777777" w:rsidR="00486B4A" w:rsidRPr="00504797" w:rsidRDefault="00486B4A" w:rsidP="00486B4A">
      <w:pPr>
        <w:rPr>
          <w:rFonts w:cs="Arial"/>
          <w:szCs w:val="22"/>
        </w:rPr>
      </w:pPr>
      <w:r w:rsidRPr="00504797">
        <w:rPr>
          <w:rFonts w:cs="Arial"/>
          <w:szCs w:val="22"/>
        </w:rPr>
        <w:t>III. Participate in the collection of initial design data;</w:t>
      </w:r>
    </w:p>
    <w:p w14:paraId="2F77497C" w14:textId="77777777" w:rsidR="00486B4A" w:rsidRPr="00504797" w:rsidRDefault="00486B4A" w:rsidP="00486B4A">
      <w:pPr>
        <w:rPr>
          <w:rFonts w:cs="Arial"/>
          <w:szCs w:val="22"/>
        </w:rPr>
      </w:pPr>
      <w:r w:rsidRPr="00504797">
        <w:rPr>
          <w:rFonts w:cs="Arial"/>
          <w:szCs w:val="22"/>
        </w:rPr>
        <w:t>IV. Check all received topographic plans, maps, surveys, etc.</w:t>
      </w:r>
    </w:p>
    <w:p w14:paraId="0E4AF2EA" w14:textId="6A038531" w:rsidR="00486B4A" w:rsidRPr="00504797" w:rsidRDefault="00486B4A" w:rsidP="00486B4A">
      <w:pPr>
        <w:rPr>
          <w:rFonts w:cs="Arial"/>
          <w:b/>
          <w:bCs/>
          <w:szCs w:val="22"/>
        </w:rPr>
      </w:pPr>
      <w:r w:rsidRPr="00504797">
        <w:rPr>
          <w:rFonts w:cs="Arial"/>
          <w:szCs w:val="22"/>
        </w:rPr>
        <w:t>V. Provide, as necessary, the source data for the preparation of project reports.</w:t>
      </w:r>
    </w:p>
    <w:p w14:paraId="44706740" w14:textId="77777777" w:rsidR="00D674B9" w:rsidRPr="00504797" w:rsidRDefault="00D674B9" w:rsidP="00CC6BBB">
      <w:pPr>
        <w:rPr>
          <w:rFonts w:cs="Arial"/>
        </w:rPr>
      </w:pPr>
    </w:p>
    <w:p w14:paraId="02927E36" w14:textId="4900834E" w:rsidR="000B2F6A" w:rsidRPr="00504797" w:rsidRDefault="000B2F6A" w:rsidP="00486B4A">
      <w:pPr>
        <w:rPr>
          <w:rFonts w:cs="Arial"/>
        </w:rPr>
      </w:pPr>
    </w:p>
    <w:p w14:paraId="506BEB6F" w14:textId="554A830A" w:rsidR="3034BFC1" w:rsidRPr="00504797" w:rsidRDefault="3034BFC1" w:rsidP="3034BFC1">
      <w:pPr>
        <w:spacing w:after="200" w:line="276" w:lineRule="auto"/>
        <w:jc w:val="left"/>
        <w:rPr>
          <w:rFonts w:cs="Arial"/>
        </w:rPr>
      </w:pPr>
    </w:p>
    <w:sectPr w:rsidR="3034BFC1" w:rsidRPr="00504797" w:rsidSect="008C1C09">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5DA4" w14:textId="77777777" w:rsidR="00FC323A" w:rsidRDefault="00FC323A" w:rsidP="00013B7A">
      <w:r>
        <w:separator/>
      </w:r>
    </w:p>
  </w:endnote>
  <w:endnote w:type="continuationSeparator" w:id="0">
    <w:p w14:paraId="4C6C1819" w14:textId="77777777" w:rsidR="00FC323A" w:rsidRDefault="00FC323A" w:rsidP="00013B7A">
      <w:r>
        <w:continuationSeparator/>
      </w:r>
    </w:p>
  </w:endnote>
  <w:endnote w:type="continuationNotice" w:id="1">
    <w:p w14:paraId="1E837238" w14:textId="77777777" w:rsidR="00FC323A" w:rsidRDefault="00FC3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BD8B" w14:textId="77777777" w:rsidR="00FC323A" w:rsidRDefault="00FC323A" w:rsidP="00013B7A">
      <w:r>
        <w:separator/>
      </w:r>
    </w:p>
  </w:footnote>
  <w:footnote w:type="continuationSeparator" w:id="0">
    <w:p w14:paraId="36D1B99D" w14:textId="77777777" w:rsidR="00FC323A" w:rsidRDefault="00FC323A" w:rsidP="00013B7A">
      <w:r>
        <w:continuationSeparator/>
      </w:r>
    </w:p>
  </w:footnote>
  <w:footnote w:type="continuationNotice" w:id="1">
    <w:p w14:paraId="4526A113" w14:textId="77777777" w:rsidR="00FC323A" w:rsidRDefault="00FC3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9EB8" w14:textId="6D445673" w:rsidR="00072E6C" w:rsidRDefault="00072E6C">
    <w:pPr>
      <w:pStyle w:val="afa"/>
    </w:pPr>
    <w:r>
      <w:rPr>
        <w:noProof/>
        <w:lang w:val="ru-RU" w:eastAsia="ru-RU"/>
      </w:rPr>
      <mc:AlternateContent>
        <mc:Choice Requires="wps">
          <w:drawing>
            <wp:anchor distT="0" distB="0" distL="114300" distR="114300" simplePos="0" relativeHeight="251658240" behindDoc="0" locked="0" layoutInCell="0" allowOverlap="1" wp14:anchorId="71B57BC6" wp14:editId="5E7C1D14">
              <wp:simplePos x="0" y="0"/>
              <wp:positionH relativeFrom="page">
                <wp:posOffset>0</wp:posOffset>
              </wp:positionH>
              <wp:positionV relativeFrom="page">
                <wp:posOffset>190500</wp:posOffset>
              </wp:positionV>
              <wp:extent cx="7560310" cy="273050"/>
              <wp:effectExtent l="0" t="0" r="0" b="12700"/>
              <wp:wrapNone/>
              <wp:docPr id="1" name="MSIPCM0fb940678ad868f0ac8bfc2d" descr="{&quot;HashCode&quot;:160584683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17CC91" w14:textId="681C8ADE" w:rsidR="00072E6C" w:rsidRPr="00086BE5" w:rsidRDefault="00072E6C" w:rsidP="00086BE5">
                          <w:pPr>
                            <w:jc w:val="right"/>
                            <w:rPr>
                              <w:rFonts w:ascii="Calibri" w:hAnsi="Calibri" w:cs="Calibri"/>
                              <w:color w:val="000000"/>
                              <w:sz w:val="24"/>
                            </w:rPr>
                          </w:pPr>
                          <w:r w:rsidRPr="00086BE5">
                            <w:rPr>
                              <w:rFonts w:ascii="Calibri" w:hAnsi="Calibri" w:cs="Calibri"/>
                              <w:color w:val="000000"/>
                              <w:sz w:val="24"/>
                            </w:rPr>
                            <w:t>*OFFICIAL USE ONLY</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1B57BC6" id="_x0000_t202" coordsize="21600,21600" o:spt="202" path="m,l,21600r21600,l21600,xe">
              <v:stroke joinstyle="miter"/>
              <v:path gradientshapeok="t" o:connecttype="rect"/>
            </v:shapetype>
            <v:shape id="MSIPCM0fb940678ad868f0ac8bfc2d" o:spid="_x0000_s1026" type="#_x0000_t202" alt="{&quot;HashCode&quot;:1605846831,&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" o:allowincell="f" filled="f" stroked="f" strokeweight=".5pt">
              <v:textbox inset=",0,20pt,0">
                <w:txbxContent>
                  <w:p w14:paraId="4F17CC91" w14:textId="681C8ADE" w:rsidR="00072E6C" w:rsidRPr="00086BE5" w:rsidRDefault="00072E6C" w:rsidP="00086BE5">
                    <w:pPr>
                      <w:jc w:val="right"/>
                      <w:rPr>
                        <w:rFonts w:ascii="Calibri" w:hAnsi="Calibri" w:cs="Calibri"/>
                        <w:color w:val="000000"/>
                        <w:sz w:val="24"/>
                      </w:rPr>
                    </w:pPr>
                    <w:r w:rsidRPr="00086BE5">
                      <w:rPr>
                        <w:rFonts w:ascii="Calibri" w:hAnsi="Calibri" w:cs="Calibri"/>
                        <w:color w:val="000000"/>
                        <w:sz w:val="24"/>
                      </w:rPr>
                      <w:t>*OFFICIAL USE ONLY</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ParagraphRange paragraphId="980552150" textId="1258504576" start="32" length="3" invalidationStart="32" invalidationLength="3" id="aJfuZ1wa"/>
  </int:Manifest>
  <int:Observations>
    <int:Content id="aJfuZ1w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ED2CF4C"/>
    <w:lvl w:ilvl="0">
      <w:start w:val="1"/>
      <w:numFmt w:val="upperRoman"/>
      <w:pStyle w:val="1"/>
      <w:lvlText w:val="%1."/>
      <w:lvlJc w:val="left"/>
      <w:pPr>
        <w:tabs>
          <w:tab w:val="num" w:pos="0"/>
        </w:tabs>
        <w:ind w:left="720" w:hanging="720"/>
      </w:pPr>
      <w:rPr>
        <w:rFonts w:cs="Times New Roman" w:hint="default"/>
      </w:rPr>
    </w:lvl>
    <w:lvl w:ilvl="1">
      <w:start w:val="1"/>
      <w:numFmt w:val="upperLetter"/>
      <w:pStyle w:val="2"/>
      <w:lvlText w:val="%2."/>
      <w:lvlJc w:val="left"/>
      <w:pPr>
        <w:tabs>
          <w:tab w:val="num" w:pos="0"/>
        </w:tabs>
        <w:ind w:left="720" w:hanging="720"/>
      </w:pPr>
      <w:rPr>
        <w:rFonts w:cs="Times New Roman" w:hint="default"/>
      </w:rPr>
    </w:lvl>
    <w:lvl w:ilvl="2">
      <w:start w:val="1"/>
      <w:numFmt w:val="upperRoman"/>
      <w:pStyle w:val="3"/>
      <w:lvlText w:val="%3."/>
      <w:lvlJc w:val="right"/>
      <w:pPr>
        <w:tabs>
          <w:tab w:val="num" w:pos="4100"/>
        </w:tabs>
        <w:ind w:left="5540" w:hanging="720"/>
      </w:pPr>
      <w:rPr>
        <w:rFonts w:hint="default"/>
      </w:rPr>
    </w:lvl>
    <w:lvl w:ilvl="3">
      <w:start w:val="1"/>
      <w:numFmt w:val="lowerLetter"/>
      <w:pStyle w:val="4"/>
      <w:lvlText w:val="%4."/>
      <w:lvlJc w:val="left"/>
      <w:pPr>
        <w:tabs>
          <w:tab w:val="num" w:pos="0"/>
        </w:tabs>
        <w:ind w:left="2160" w:hanging="720"/>
      </w:pPr>
      <w:rPr>
        <w:rFonts w:cs="Times New Roman" w:hint="default"/>
      </w:rPr>
    </w:lvl>
    <w:lvl w:ilvl="4">
      <w:start w:val="1"/>
      <w:numFmt w:val="lowerRoman"/>
      <w:pStyle w:val="5"/>
      <w:lvlText w:val="%5."/>
      <w:lvlJc w:val="left"/>
      <w:pPr>
        <w:tabs>
          <w:tab w:val="num" w:pos="0"/>
        </w:tabs>
        <w:ind w:left="2880" w:hanging="720"/>
      </w:pPr>
      <w:rPr>
        <w:rFonts w:cs="Times New Roman" w:hint="default"/>
      </w:rPr>
    </w:lvl>
    <w:lvl w:ilvl="5">
      <w:start w:val="1"/>
      <w:numFmt w:val="none"/>
      <w:pStyle w:val="6"/>
      <w:suff w:val="nothing"/>
      <w:lvlText w:val=""/>
      <w:lvlJc w:val="left"/>
      <w:pPr>
        <w:ind w:left="4320" w:hanging="720"/>
      </w:pPr>
      <w:rPr>
        <w:rFonts w:cs="Times New Roman" w:hint="default"/>
      </w:rPr>
    </w:lvl>
    <w:lvl w:ilvl="6">
      <w:start w:val="1"/>
      <w:numFmt w:val="none"/>
      <w:pStyle w:val="7"/>
      <w:suff w:val="nothing"/>
      <w:lvlText w:val=""/>
      <w:lvlJc w:val="left"/>
      <w:pPr>
        <w:ind w:left="5040" w:hanging="720"/>
      </w:pPr>
      <w:rPr>
        <w:rFonts w:cs="Times New Roman" w:hint="default"/>
      </w:rPr>
    </w:lvl>
    <w:lvl w:ilvl="7">
      <w:start w:val="1"/>
      <w:numFmt w:val="none"/>
      <w:pStyle w:val="8"/>
      <w:suff w:val="nothing"/>
      <w:lvlText w:val=""/>
      <w:lvlJc w:val="left"/>
      <w:pPr>
        <w:ind w:left="5760" w:hanging="720"/>
      </w:pPr>
      <w:rPr>
        <w:rFonts w:cs="Times New Roman" w:hint="default"/>
      </w:rPr>
    </w:lvl>
    <w:lvl w:ilvl="8">
      <w:start w:val="1"/>
      <w:numFmt w:val="none"/>
      <w:pStyle w:val="9"/>
      <w:suff w:val="nothing"/>
      <w:lvlText w:val=""/>
      <w:lvlJc w:val="left"/>
      <w:pPr>
        <w:ind w:left="6480" w:hanging="720"/>
      </w:pPr>
      <w:rPr>
        <w:rFonts w:cs="Times New Roman" w:hint="default"/>
      </w:rPr>
    </w:lvl>
  </w:abstractNum>
  <w:abstractNum w:abstractNumId="1" w15:restartNumberingAfterBreak="0">
    <w:nsid w:val="03033B19"/>
    <w:multiLevelType w:val="hybridMultilevel"/>
    <w:tmpl w:val="B6707184"/>
    <w:lvl w:ilvl="0" w:tplc="3FDE8488">
      <w:start w:val="1"/>
      <w:numFmt w:val="bullet"/>
      <w:lvlText w:val="·"/>
      <w:lvlJc w:val="left"/>
      <w:pPr>
        <w:ind w:left="720" w:hanging="360"/>
      </w:pPr>
      <w:rPr>
        <w:rFonts w:ascii="Symbol" w:hAnsi="Symbol" w:hint="default"/>
      </w:rPr>
    </w:lvl>
    <w:lvl w:ilvl="1" w:tplc="E2BCCDB4">
      <w:start w:val="1"/>
      <w:numFmt w:val="bullet"/>
      <w:lvlText w:val="o"/>
      <w:lvlJc w:val="left"/>
      <w:pPr>
        <w:ind w:left="1440" w:hanging="360"/>
      </w:pPr>
      <w:rPr>
        <w:rFonts w:ascii="Courier New" w:hAnsi="Courier New" w:hint="default"/>
      </w:rPr>
    </w:lvl>
    <w:lvl w:ilvl="2" w:tplc="EF2634EA">
      <w:start w:val="1"/>
      <w:numFmt w:val="bullet"/>
      <w:lvlText w:val=""/>
      <w:lvlJc w:val="left"/>
      <w:pPr>
        <w:ind w:left="2160" w:hanging="360"/>
      </w:pPr>
      <w:rPr>
        <w:rFonts w:ascii="Wingdings" w:hAnsi="Wingdings" w:hint="default"/>
      </w:rPr>
    </w:lvl>
    <w:lvl w:ilvl="3" w:tplc="4EE65550">
      <w:start w:val="1"/>
      <w:numFmt w:val="bullet"/>
      <w:lvlText w:val=""/>
      <w:lvlJc w:val="left"/>
      <w:pPr>
        <w:ind w:left="2880" w:hanging="360"/>
      </w:pPr>
      <w:rPr>
        <w:rFonts w:ascii="Symbol" w:hAnsi="Symbol" w:hint="default"/>
      </w:rPr>
    </w:lvl>
    <w:lvl w:ilvl="4" w:tplc="60389AF6">
      <w:start w:val="1"/>
      <w:numFmt w:val="bullet"/>
      <w:lvlText w:val="o"/>
      <w:lvlJc w:val="left"/>
      <w:pPr>
        <w:ind w:left="3600" w:hanging="360"/>
      </w:pPr>
      <w:rPr>
        <w:rFonts w:ascii="Courier New" w:hAnsi="Courier New" w:hint="default"/>
      </w:rPr>
    </w:lvl>
    <w:lvl w:ilvl="5" w:tplc="57524564">
      <w:start w:val="1"/>
      <w:numFmt w:val="bullet"/>
      <w:lvlText w:val=""/>
      <w:lvlJc w:val="left"/>
      <w:pPr>
        <w:ind w:left="4320" w:hanging="360"/>
      </w:pPr>
      <w:rPr>
        <w:rFonts w:ascii="Wingdings" w:hAnsi="Wingdings" w:hint="default"/>
      </w:rPr>
    </w:lvl>
    <w:lvl w:ilvl="6" w:tplc="88C437E2">
      <w:start w:val="1"/>
      <w:numFmt w:val="bullet"/>
      <w:lvlText w:val=""/>
      <w:lvlJc w:val="left"/>
      <w:pPr>
        <w:ind w:left="5040" w:hanging="360"/>
      </w:pPr>
      <w:rPr>
        <w:rFonts w:ascii="Symbol" w:hAnsi="Symbol" w:hint="default"/>
      </w:rPr>
    </w:lvl>
    <w:lvl w:ilvl="7" w:tplc="29086C3A">
      <w:start w:val="1"/>
      <w:numFmt w:val="bullet"/>
      <w:lvlText w:val="o"/>
      <w:lvlJc w:val="left"/>
      <w:pPr>
        <w:ind w:left="5760" w:hanging="360"/>
      </w:pPr>
      <w:rPr>
        <w:rFonts w:ascii="Courier New" w:hAnsi="Courier New" w:hint="default"/>
      </w:rPr>
    </w:lvl>
    <w:lvl w:ilvl="8" w:tplc="5FF81A74">
      <w:start w:val="1"/>
      <w:numFmt w:val="bullet"/>
      <w:lvlText w:val=""/>
      <w:lvlJc w:val="left"/>
      <w:pPr>
        <w:ind w:left="6480" w:hanging="360"/>
      </w:pPr>
      <w:rPr>
        <w:rFonts w:ascii="Wingdings" w:hAnsi="Wingdings" w:hint="default"/>
      </w:rPr>
    </w:lvl>
  </w:abstractNum>
  <w:abstractNum w:abstractNumId="2" w15:restartNumberingAfterBreak="0">
    <w:nsid w:val="07DC3D8C"/>
    <w:multiLevelType w:val="hybridMultilevel"/>
    <w:tmpl w:val="79CAB880"/>
    <w:lvl w:ilvl="0" w:tplc="B1EAEBF2">
      <w:start w:val="1"/>
      <w:numFmt w:val="bullet"/>
      <w:pStyle w:val="a"/>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2E1D16"/>
    <w:multiLevelType w:val="hybridMultilevel"/>
    <w:tmpl w:val="C7F6DD48"/>
    <w:lvl w:ilvl="0" w:tplc="7F4C29E6">
      <w:start w:val="2"/>
      <w:numFmt w:val="decimal"/>
      <w:pStyle w:val="a0"/>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0E4B11F7"/>
    <w:multiLevelType w:val="hybridMultilevel"/>
    <w:tmpl w:val="FFFFFFFF"/>
    <w:lvl w:ilvl="0" w:tplc="C066A918">
      <w:start w:val="1"/>
      <w:numFmt w:val="bullet"/>
      <w:lvlText w:val="·"/>
      <w:lvlJc w:val="left"/>
      <w:pPr>
        <w:ind w:left="720" w:hanging="360"/>
      </w:pPr>
      <w:rPr>
        <w:rFonts w:ascii="Symbol" w:hAnsi="Symbol" w:hint="default"/>
      </w:rPr>
    </w:lvl>
    <w:lvl w:ilvl="1" w:tplc="7346D5BC">
      <w:start w:val="1"/>
      <w:numFmt w:val="bullet"/>
      <w:lvlText w:val="o"/>
      <w:lvlJc w:val="left"/>
      <w:pPr>
        <w:ind w:left="1440" w:hanging="360"/>
      </w:pPr>
      <w:rPr>
        <w:rFonts w:ascii="Courier New" w:hAnsi="Courier New" w:hint="default"/>
      </w:rPr>
    </w:lvl>
    <w:lvl w:ilvl="2" w:tplc="1BCA78E8">
      <w:start w:val="1"/>
      <w:numFmt w:val="bullet"/>
      <w:lvlText w:val=""/>
      <w:lvlJc w:val="left"/>
      <w:pPr>
        <w:ind w:left="2160" w:hanging="360"/>
      </w:pPr>
      <w:rPr>
        <w:rFonts w:ascii="Wingdings" w:hAnsi="Wingdings" w:hint="default"/>
      </w:rPr>
    </w:lvl>
    <w:lvl w:ilvl="3" w:tplc="BB3C628C">
      <w:start w:val="1"/>
      <w:numFmt w:val="bullet"/>
      <w:lvlText w:val=""/>
      <w:lvlJc w:val="left"/>
      <w:pPr>
        <w:ind w:left="2880" w:hanging="360"/>
      </w:pPr>
      <w:rPr>
        <w:rFonts w:ascii="Symbol" w:hAnsi="Symbol" w:hint="default"/>
      </w:rPr>
    </w:lvl>
    <w:lvl w:ilvl="4" w:tplc="F72E5704">
      <w:start w:val="1"/>
      <w:numFmt w:val="bullet"/>
      <w:lvlText w:val="o"/>
      <w:lvlJc w:val="left"/>
      <w:pPr>
        <w:ind w:left="3600" w:hanging="360"/>
      </w:pPr>
      <w:rPr>
        <w:rFonts w:ascii="Courier New" w:hAnsi="Courier New" w:hint="default"/>
      </w:rPr>
    </w:lvl>
    <w:lvl w:ilvl="5" w:tplc="B344B7FA">
      <w:start w:val="1"/>
      <w:numFmt w:val="bullet"/>
      <w:lvlText w:val=""/>
      <w:lvlJc w:val="left"/>
      <w:pPr>
        <w:ind w:left="4320" w:hanging="360"/>
      </w:pPr>
      <w:rPr>
        <w:rFonts w:ascii="Wingdings" w:hAnsi="Wingdings" w:hint="default"/>
      </w:rPr>
    </w:lvl>
    <w:lvl w:ilvl="6" w:tplc="7CC28C90">
      <w:start w:val="1"/>
      <w:numFmt w:val="bullet"/>
      <w:lvlText w:val=""/>
      <w:lvlJc w:val="left"/>
      <w:pPr>
        <w:ind w:left="5040" w:hanging="360"/>
      </w:pPr>
      <w:rPr>
        <w:rFonts w:ascii="Symbol" w:hAnsi="Symbol" w:hint="default"/>
      </w:rPr>
    </w:lvl>
    <w:lvl w:ilvl="7" w:tplc="1B0AC862">
      <w:start w:val="1"/>
      <w:numFmt w:val="bullet"/>
      <w:lvlText w:val="o"/>
      <w:lvlJc w:val="left"/>
      <w:pPr>
        <w:ind w:left="5760" w:hanging="360"/>
      </w:pPr>
      <w:rPr>
        <w:rFonts w:ascii="Courier New" w:hAnsi="Courier New" w:hint="default"/>
      </w:rPr>
    </w:lvl>
    <w:lvl w:ilvl="8" w:tplc="D5444CDE">
      <w:start w:val="1"/>
      <w:numFmt w:val="bullet"/>
      <w:lvlText w:val=""/>
      <w:lvlJc w:val="left"/>
      <w:pPr>
        <w:ind w:left="6480" w:hanging="360"/>
      </w:pPr>
      <w:rPr>
        <w:rFonts w:ascii="Wingdings" w:hAnsi="Wingdings" w:hint="default"/>
      </w:rPr>
    </w:lvl>
  </w:abstractNum>
  <w:abstractNum w:abstractNumId="5" w15:restartNumberingAfterBreak="0">
    <w:nsid w:val="0F624622"/>
    <w:multiLevelType w:val="hybridMultilevel"/>
    <w:tmpl w:val="7FEE61B0"/>
    <w:lvl w:ilvl="0" w:tplc="5DACFC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61BC4"/>
    <w:multiLevelType w:val="hybridMultilevel"/>
    <w:tmpl w:val="A4609308"/>
    <w:lvl w:ilvl="0" w:tplc="70FE5040">
      <w:start w:val="1"/>
      <w:numFmt w:val="upperRoman"/>
      <w:lvlText w:val="%1."/>
      <w:lvlJc w:val="left"/>
      <w:pPr>
        <w:ind w:left="720" w:hanging="360"/>
      </w:pPr>
    </w:lvl>
    <w:lvl w:ilvl="1" w:tplc="3906F3D6">
      <w:start w:val="1"/>
      <w:numFmt w:val="lowerLetter"/>
      <w:lvlText w:val="%2."/>
      <w:lvlJc w:val="left"/>
      <w:pPr>
        <w:ind w:left="1440" w:hanging="360"/>
      </w:pPr>
    </w:lvl>
    <w:lvl w:ilvl="2" w:tplc="F8D0F85E">
      <w:start w:val="1"/>
      <w:numFmt w:val="lowerRoman"/>
      <w:lvlText w:val="%3."/>
      <w:lvlJc w:val="right"/>
      <w:pPr>
        <w:ind w:left="2160" w:hanging="180"/>
      </w:pPr>
    </w:lvl>
    <w:lvl w:ilvl="3" w:tplc="D6609878">
      <w:start w:val="1"/>
      <w:numFmt w:val="decimal"/>
      <w:lvlText w:val="%4."/>
      <w:lvlJc w:val="left"/>
      <w:pPr>
        <w:ind w:left="2880" w:hanging="360"/>
      </w:pPr>
    </w:lvl>
    <w:lvl w:ilvl="4" w:tplc="CD70DF66">
      <w:start w:val="1"/>
      <w:numFmt w:val="lowerLetter"/>
      <w:lvlText w:val="%5."/>
      <w:lvlJc w:val="left"/>
      <w:pPr>
        <w:ind w:left="3600" w:hanging="360"/>
      </w:pPr>
    </w:lvl>
    <w:lvl w:ilvl="5" w:tplc="CEDC4630">
      <w:start w:val="1"/>
      <w:numFmt w:val="lowerRoman"/>
      <w:lvlText w:val="%6."/>
      <w:lvlJc w:val="right"/>
      <w:pPr>
        <w:ind w:left="4320" w:hanging="180"/>
      </w:pPr>
    </w:lvl>
    <w:lvl w:ilvl="6" w:tplc="FFEE1988">
      <w:start w:val="1"/>
      <w:numFmt w:val="decimal"/>
      <w:lvlText w:val="%7."/>
      <w:lvlJc w:val="left"/>
      <w:pPr>
        <w:ind w:left="5040" w:hanging="360"/>
      </w:pPr>
    </w:lvl>
    <w:lvl w:ilvl="7" w:tplc="C8668952">
      <w:start w:val="1"/>
      <w:numFmt w:val="lowerLetter"/>
      <w:lvlText w:val="%8."/>
      <w:lvlJc w:val="left"/>
      <w:pPr>
        <w:ind w:left="5760" w:hanging="360"/>
      </w:pPr>
    </w:lvl>
    <w:lvl w:ilvl="8" w:tplc="7304E890">
      <w:start w:val="1"/>
      <w:numFmt w:val="lowerRoman"/>
      <w:lvlText w:val="%9."/>
      <w:lvlJc w:val="right"/>
      <w:pPr>
        <w:ind w:left="6480" w:hanging="180"/>
      </w:pPr>
    </w:lvl>
  </w:abstractNum>
  <w:abstractNum w:abstractNumId="7" w15:restartNumberingAfterBreak="0">
    <w:nsid w:val="14A824FE"/>
    <w:multiLevelType w:val="hybridMultilevel"/>
    <w:tmpl w:val="7062BDA6"/>
    <w:lvl w:ilvl="0" w:tplc="881865B6">
      <w:start w:val="1"/>
      <w:numFmt w:val="bullet"/>
      <w:lvlText w:val=""/>
      <w:lvlJc w:val="left"/>
      <w:pPr>
        <w:ind w:left="540" w:hanging="360"/>
      </w:pPr>
      <w:rPr>
        <w:rFonts w:ascii="Symbol" w:hAnsi="Symbol" w:hint="default"/>
        <w:b w:val="0"/>
        <w:bCs w:val="0"/>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80392"/>
    <w:multiLevelType w:val="hybridMultilevel"/>
    <w:tmpl w:val="9D46F1C6"/>
    <w:lvl w:ilvl="0" w:tplc="64C2F7E0">
      <w:start w:val="1"/>
      <w:numFmt w:val="decimal"/>
      <w:lvlText w:val="%1."/>
      <w:lvlJc w:val="left"/>
      <w:pPr>
        <w:ind w:left="786" w:hanging="360"/>
      </w:pPr>
      <w:rPr>
        <w:rFonts w:hint="default"/>
        <w:b w:val="0"/>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F3FE10D8">
      <w:start w:val="1"/>
      <w:numFmt w:val="decimal"/>
      <w:lvlText w:val="%4."/>
      <w:lvlJc w:val="left"/>
      <w:pPr>
        <w:ind w:left="2880" w:hanging="360"/>
      </w:pPr>
      <w:rPr>
        <w:b/>
        <w:bCs/>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6569E5"/>
    <w:multiLevelType w:val="hybridMultilevel"/>
    <w:tmpl w:val="77FC88DE"/>
    <w:lvl w:ilvl="0" w:tplc="169468F4">
      <w:start w:val="1"/>
      <w:numFmt w:val="upperRoman"/>
      <w:lvlText w:val="%1."/>
      <w:lvlJc w:val="right"/>
      <w:pPr>
        <w:ind w:left="720" w:hanging="360"/>
      </w:pPr>
    </w:lvl>
    <w:lvl w:ilvl="1" w:tplc="EAD47EA6">
      <w:start w:val="1"/>
      <w:numFmt w:val="lowerLetter"/>
      <w:lvlText w:val="%2."/>
      <w:lvlJc w:val="left"/>
      <w:pPr>
        <w:ind w:left="1440" w:hanging="360"/>
      </w:pPr>
    </w:lvl>
    <w:lvl w:ilvl="2" w:tplc="34064E1C">
      <w:start w:val="1"/>
      <w:numFmt w:val="lowerRoman"/>
      <w:lvlText w:val="%3."/>
      <w:lvlJc w:val="right"/>
      <w:pPr>
        <w:ind w:left="2160" w:hanging="180"/>
      </w:pPr>
    </w:lvl>
    <w:lvl w:ilvl="3" w:tplc="D72A2768">
      <w:start w:val="1"/>
      <w:numFmt w:val="decimal"/>
      <w:lvlText w:val="%4."/>
      <w:lvlJc w:val="left"/>
      <w:pPr>
        <w:ind w:left="2880" w:hanging="360"/>
      </w:pPr>
    </w:lvl>
    <w:lvl w:ilvl="4" w:tplc="2DA46EBA">
      <w:start w:val="1"/>
      <w:numFmt w:val="lowerLetter"/>
      <w:lvlText w:val="%5."/>
      <w:lvlJc w:val="left"/>
      <w:pPr>
        <w:ind w:left="3600" w:hanging="360"/>
      </w:pPr>
    </w:lvl>
    <w:lvl w:ilvl="5" w:tplc="77242180">
      <w:start w:val="1"/>
      <w:numFmt w:val="lowerRoman"/>
      <w:lvlText w:val="%6."/>
      <w:lvlJc w:val="right"/>
      <w:pPr>
        <w:ind w:left="4320" w:hanging="180"/>
      </w:pPr>
    </w:lvl>
    <w:lvl w:ilvl="6" w:tplc="A4DE6742">
      <w:start w:val="1"/>
      <w:numFmt w:val="decimal"/>
      <w:lvlText w:val="%7."/>
      <w:lvlJc w:val="left"/>
      <w:pPr>
        <w:ind w:left="5040" w:hanging="360"/>
      </w:pPr>
    </w:lvl>
    <w:lvl w:ilvl="7" w:tplc="E8F6DD1C">
      <w:start w:val="1"/>
      <w:numFmt w:val="lowerLetter"/>
      <w:lvlText w:val="%8."/>
      <w:lvlJc w:val="left"/>
      <w:pPr>
        <w:ind w:left="5760" w:hanging="360"/>
      </w:pPr>
    </w:lvl>
    <w:lvl w:ilvl="8" w:tplc="0562D7A4">
      <w:start w:val="1"/>
      <w:numFmt w:val="lowerRoman"/>
      <w:lvlText w:val="%9."/>
      <w:lvlJc w:val="right"/>
      <w:pPr>
        <w:ind w:left="6480" w:hanging="180"/>
      </w:pPr>
    </w:lvl>
  </w:abstractNum>
  <w:abstractNum w:abstractNumId="10" w15:restartNumberingAfterBreak="0">
    <w:nsid w:val="158F48FC"/>
    <w:multiLevelType w:val="hybridMultilevel"/>
    <w:tmpl w:val="7A2A2530"/>
    <w:lvl w:ilvl="0" w:tplc="0F5803A6">
      <w:start w:val="1"/>
      <w:numFmt w:val="bullet"/>
      <w:lvlText w:val="·"/>
      <w:lvlJc w:val="left"/>
      <w:pPr>
        <w:ind w:left="720" w:hanging="360"/>
      </w:pPr>
      <w:rPr>
        <w:rFonts w:ascii="Symbol" w:hAnsi="Symbol" w:hint="default"/>
      </w:rPr>
    </w:lvl>
    <w:lvl w:ilvl="1" w:tplc="610694E6">
      <w:start w:val="1"/>
      <w:numFmt w:val="bullet"/>
      <w:lvlText w:val="o"/>
      <w:lvlJc w:val="left"/>
      <w:pPr>
        <w:ind w:left="1440" w:hanging="360"/>
      </w:pPr>
      <w:rPr>
        <w:rFonts w:ascii="Courier New" w:hAnsi="Courier New" w:hint="default"/>
      </w:rPr>
    </w:lvl>
    <w:lvl w:ilvl="2" w:tplc="D136994C">
      <w:start w:val="1"/>
      <w:numFmt w:val="bullet"/>
      <w:lvlText w:val=""/>
      <w:lvlJc w:val="left"/>
      <w:pPr>
        <w:ind w:left="2160" w:hanging="360"/>
      </w:pPr>
      <w:rPr>
        <w:rFonts w:ascii="Wingdings" w:hAnsi="Wingdings" w:hint="default"/>
      </w:rPr>
    </w:lvl>
    <w:lvl w:ilvl="3" w:tplc="6EE24EDC">
      <w:start w:val="1"/>
      <w:numFmt w:val="bullet"/>
      <w:lvlText w:val=""/>
      <w:lvlJc w:val="left"/>
      <w:pPr>
        <w:ind w:left="2880" w:hanging="360"/>
      </w:pPr>
      <w:rPr>
        <w:rFonts w:ascii="Symbol" w:hAnsi="Symbol" w:hint="default"/>
      </w:rPr>
    </w:lvl>
    <w:lvl w:ilvl="4" w:tplc="A9D4B3C6">
      <w:start w:val="1"/>
      <w:numFmt w:val="bullet"/>
      <w:lvlText w:val="o"/>
      <w:lvlJc w:val="left"/>
      <w:pPr>
        <w:ind w:left="3600" w:hanging="360"/>
      </w:pPr>
      <w:rPr>
        <w:rFonts w:ascii="Courier New" w:hAnsi="Courier New" w:hint="default"/>
      </w:rPr>
    </w:lvl>
    <w:lvl w:ilvl="5" w:tplc="407416A4">
      <w:start w:val="1"/>
      <w:numFmt w:val="bullet"/>
      <w:lvlText w:val=""/>
      <w:lvlJc w:val="left"/>
      <w:pPr>
        <w:ind w:left="4320" w:hanging="360"/>
      </w:pPr>
      <w:rPr>
        <w:rFonts w:ascii="Wingdings" w:hAnsi="Wingdings" w:hint="default"/>
      </w:rPr>
    </w:lvl>
    <w:lvl w:ilvl="6" w:tplc="F386DCB8">
      <w:start w:val="1"/>
      <w:numFmt w:val="bullet"/>
      <w:lvlText w:val=""/>
      <w:lvlJc w:val="left"/>
      <w:pPr>
        <w:ind w:left="5040" w:hanging="360"/>
      </w:pPr>
      <w:rPr>
        <w:rFonts w:ascii="Symbol" w:hAnsi="Symbol" w:hint="default"/>
      </w:rPr>
    </w:lvl>
    <w:lvl w:ilvl="7" w:tplc="32DC8A90">
      <w:start w:val="1"/>
      <w:numFmt w:val="bullet"/>
      <w:lvlText w:val="o"/>
      <w:lvlJc w:val="left"/>
      <w:pPr>
        <w:ind w:left="5760" w:hanging="360"/>
      </w:pPr>
      <w:rPr>
        <w:rFonts w:ascii="Courier New" w:hAnsi="Courier New" w:hint="default"/>
      </w:rPr>
    </w:lvl>
    <w:lvl w:ilvl="8" w:tplc="418ADFE8">
      <w:start w:val="1"/>
      <w:numFmt w:val="bullet"/>
      <w:lvlText w:val=""/>
      <w:lvlJc w:val="left"/>
      <w:pPr>
        <w:ind w:left="6480" w:hanging="360"/>
      </w:pPr>
      <w:rPr>
        <w:rFonts w:ascii="Wingdings" w:hAnsi="Wingdings" w:hint="default"/>
      </w:rPr>
    </w:lvl>
  </w:abstractNum>
  <w:abstractNum w:abstractNumId="11" w15:restartNumberingAfterBreak="0">
    <w:nsid w:val="16B97631"/>
    <w:multiLevelType w:val="multilevel"/>
    <w:tmpl w:val="DBBC79F0"/>
    <w:numStyleLink w:val="Formatvorlage1"/>
  </w:abstractNum>
  <w:abstractNum w:abstractNumId="12" w15:restartNumberingAfterBreak="0">
    <w:nsid w:val="1DBA2BB8"/>
    <w:multiLevelType w:val="multilevel"/>
    <w:tmpl w:val="BC0A420E"/>
    <w:styleLink w:val="Formatvorlage2"/>
    <w:lvl w:ilvl="0">
      <w:start w:val="3"/>
      <w:numFmt w:val="decimal"/>
      <w:lvlText w:val="%1"/>
      <w:lvlJc w:val="left"/>
      <w:pPr>
        <w:ind w:left="565" w:hanging="435"/>
      </w:pPr>
      <w:rPr>
        <w:rFonts w:ascii="Arial" w:eastAsia="Arial" w:hAnsi="Arial" w:hint="default"/>
        <w:b/>
        <w:bCs/>
        <w:sz w:val="28"/>
        <w:szCs w:val="28"/>
      </w:rPr>
    </w:lvl>
    <w:lvl w:ilvl="1">
      <w:start w:val="1"/>
      <w:numFmt w:val="decimal"/>
      <w:lvlText w:val="%1.%2"/>
      <w:lvlJc w:val="left"/>
      <w:pPr>
        <w:ind w:left="714" w:hanging="576"/>
      </w:pPr>
      <w:rPr>
        <w:rFonts w:ascii="Arial" w:eastAsia="Arial" w:hAnsi="Arial" w:hint="default"/>
        <w:b/>
        <w:bCs/>
        <w:spacing w:val="1"/>
        <w:w w:val="99"/>
        <w:sz w:val="22"/>
        <w:szCs w:val="22"/>
      </w:rPr>
    </w:lvl>
    <w:lvl w:ilvl="2">
      <w:start w:val="1"/>
      <w:numFmt w:val="bullet"/>
      <w:lvlText w:val=""/>
      <w:lvlJc w:val="left"/>
      <w:pPr>
        <w:ind w:left="1132" w:hanging="360"/>
      </w:pPr>
      <w:rPr>
        <w:rFonts w:ascii="Symbol" w:eastAsia="Symbol" w:hAnsi="Symbol" w:hint="default"/>
        <w:sz w:val="22"/>
        <w:szCs w:val="22"/>
      </w:rPr>
    </w:lvl>
    <w:lvl w:ilvl="3">
      <w:start w:val="1"/>
      <w:numFmt w:val="bullet"/>
      <w:lvlText w:val="-"/>
      <w:lvlJc w:val="left"/>
      <w:pPr>
        <w:ind w:left="1556" w:hanging="360"/>
      </w:pPr>
      <w:rPr>
        <w:rFonts w:ascii="Arial" w:eastAsia="Arial" w:hAnsi="Arial" w:hint="default"/>
        <w:sz w:val="22"/>
        <w:szCs w:val="22"/>
      </w:rPr>
    </w:lvl>
    <w:lvl w:ilvl="4">
      <w:start w:val="1"/>
      <w:numFmt w:val="bullet"/>
      <w:lvlText w:val="•"/>
      <w:lvlJc w:val="left"/>
      <w:pPr>
        <w:ind w:left="2665" w:hanging="360"/>
      </w:pPr>
      <w:rPr>
        <w:rFonts w:hint="default"/>
      </w:rPr>
    </w:lvl>
    <w:lvl w:ilvl="5">
      <w:start w:val="1"/>
      <w:numFmt w:val="bullet"/>
      <w:lvlText w:val="•"/>
      <w:lvlJc w:val="left"/>
      <w:pPr>
        <w:ind w:left="3774" w:hanging="360"/>
      </w:pPr>
      <w:rPr>
        <w:rFonts w:hint="default"/>
      </w:rPr>
    </w:lvl>
    <w:lvl w:ilvl="6">
      <w:start w:val="1"/>
      <w:numFmt w:val="bullet"/>
      <w:lvlText w:val="•"/>
      <w:lvlJc w:val="left"/>
      <w:pPr>
        <w:ind w:left="4883" w:hanging="360"/>
      </w:pPr>
      <w:rPr>
        <w:rFonts w:hint="default"/>
      </w:rPr>
    </w:lvl>
    <w:lvl w:ilvl="7">
      <w:start w:val="1"/>
      <w:numFmt w:val="bullet"/>
      <w:lvlText w:val="•"/>
      <w:lvlJc w:val="left"/>
      <w:pPr>
        <w:ind w:left="5992" w:hanging="360"/>
      </w:pPr>
      <w:rPr>
        <w:rFonts w:hint="default"/>
      </w:rPr>
    </w:lvl>
    <w:lvl w:ilvl="8">
      <w:start w:val="1"/>
      <w:numFmt w:val="bullet"/>
      <w:lvlText w:val="•"/>
      <w:lvlJc w:val="left"/>
      <w:pPr>
        <w:ind w:left="7101" w:hanging="360"/>
      </w:pPr>
      <w:rPr>
        <w:rFonts w:hint="default"/>
      </w:rPr>
    </w:lvl>
  </w:abstractNum>
  <w:abstractNum w:abstractNumId="13" w15:restartNumberingAfterBreak="0">
    <w:nsid w:val="1EA258FF"/>
    <w:multiLevelType w:val="hybridMultilevel"/>
    <w:tmpl w:val="C906A3BA"/>
    <w:lvl w:ilvl="0" w:tplc="A4664884">
      <w:start w:val="1"/>
      <w:numFmt w:val="upperRoman"/>
      <w:lvlText w:val="%1."/>
      <w:lvlJc w:val="right"/>
      <w:pPr>
        <w:ind w:left="720" w:hanging="360"/>
      </w:pPr>
    </w:lvl>
    <w:lvl w:ilvl="1" w:tplc="6630DECC">
      <w:start w:val="1"/>
      <w:numFmt w:val="lowerLetter"/>
      <w:lvlText w:val="%2."/>
      <w:lvlJc w:val="left"/>
      <w:pPr>
        <w:ind w:left="1440" w:hanging="360"/>
      </w:pPr>
    </w:lvl>
    <w:lvl w:ilvl="2" w:tplc="B5201D74">
      <w:start w:val="1"/>
      <w:numFmt w:val="lowerRoman"/>
      <w:lvlText w:val="%3."/>
      <w:lvlJc w:val="right"/>
      <w:pPr>
        <w:ind w:left="2160" w:hanging="180"/>
      </w:pPr>
    </w:lvl>
    <w:lvl w:ilvl="3" w:tplc="6186E28A">
      <w:start w:val="1"/>
      <w:numFmt w:val="decimal"/>
      <w:lvlText w:val="%4."/>
      <w:lvlJc w:val="left"/>
      <w:pPr>
        <w:ind w:left="2880" w:hanging="360"/>
      </w:pPr>
    </w:lvl>
    <w:lvl w:ilvl="4" w:tplc="812A8702">
      <w:start w:val="1"/>
      <w:numFmt w:val="lowerLetter"/>
      <w:lvlText w:val="%5."/>
      <w:lvlJc w:val="left"/>
      <w:pPr>
        <w:ind w:left="3600" w:hanging="360"/>
      </w:pPr>
    </w:lvl>
    <w:lvl w:ilvl="5" w:tplc="E3946744">
      <w:start w:val="1"/>
      <w:numFmt w:val="lowerRoman"/>
      <w:lvlText w:val="%6."/>
      <w:lvlJc w:val="right"/>
      <w:pPr>
        <w:ind w:left="4320" w:hanging="180"/>
      </w:pPr>
    </w:lvl>
    <w:lvl w:ilvl="6" w:tplc="22BCCA42">
      <w:start w:val="1"/>
      <w:numFmt w:val="decimal"/>
      <w:lvlText w:val="%7."/>
      <w:lvlJc w:val="left"/>
      <w:pPr>
        <w:ind w:left="5040" w:hanging="360"/>
      </w:pPr>
    </w:lvl>
    <w:lvl w:ilvl="7" w:tplc="EC8096FA">
      <w:start w:val="1"/>
      <w:numFmt w:val="lowerLetter"/>
      <w:lvlText w:val="%8."/>
      <w:lvlJc w:val="left"/>
      <w:pPr>
        <w:ind w:left="5760" w:hanging="360"/>
      </w:pPr>
    </w:lvl>
    <w:lvl w:ilvl="8" w:tplc="94947AC2">
      <w:start w:val="1"/>
      <w:numFmt w:val="lowerRoman"/>
      <w:lvlText w:val="%9."/>
      <w:lvlJc w:val="right"/>
      <w:pPr>
        <w:ind w:left="6480" w:hanging="180"/>
      </w:pPr>
    </w:lvl>
  </w:abstractNum>
  <w:abstractNum w:abstractNumId="14" w15:restartNumberingAfterBreak="0">
    <w:nsid w:val="20C260F6"/>
    <w:multiLevelType w:val="hybridMultilevel"/>
    <w:tmpl w:val="F9F49A18"/>
    <w:lvl w:ilvl="0" w:tplc="C1A0A4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FE48EE"/>
    <w:multiLevelType w:val="hybridMultilevel"/>
    <w:tmpl w:val="1FB0099A"/>
    <w:lvl w:ilvl="0" w:tplc="5DD4E3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483FD4"/>
    <w:multiLevelType w:val="hybridMultilevel"/>
    <w:tmpl w:val="ADE0F632"/>
    <w:lvl w:ilvl="0" w:tplc="A5A8AE64">
      <w:start w:val="1"/>
      <w:numFmt w:val="bullet"/>
      <w:lvlText w:val="·"/>
      <w:lvlJc w:val="left"/>
      <w:pPr>
        <w:ind w:left="720" w:hanging="360"/>
      </w:pPr>
      <w:rPr>
        <w:rFonts w:ascii="Symbol" w:hAnsi="Symbol" w:hint="default"/>
      </w:rPr>
    </w:lvl>
    <w:lvl w:ilvl="1" w:tplc="BB4E3B0E">
      <w:start w:val="1"/>
      <w:numFmt w:val="bullet"/>
      <w:lvlText w:val="o"/>
      <w:lvlJc w:val="left"/>
      <w:pPr>
        <w:ind w:left="1440" w:hanging="360"/>
      </w:pPr>
      <w:rPr>
        <w:rFonts w:ascii="Courier New" w:hAnsi="Courier New" w:hint="default"/>
      </w:rPr>
    </w:lvl>
    <w:lvl w:ilvl="2" w:tplc="EBB88D04">
      <w:start w:val="1"/>
      <w:numFmt w:val="bullet"/>
      <w:lvlText w:val=""/>
      <w:lvlJc w:val="left"/>
      <w:pPr>
        <w:ind w:left="2160" w:hanging="360"/>
      </w:pPr>
      <w:rPr>
        <w:rFonts w:ascii="Wingdings" w:hAnsi="Wingdings" w:hint="default"/>
      </w:rPr>
    </w:lvl>
    <w:lvl w:ilvl="3" w:tplc="379E1FF0">
      <w:start w:val="1"/>
      <w:numFmt w:val="bullet"/>
      <w:lvlText w:val=""/>
      <w:lvlJc w:val="left"/>
      <w:pPr>
        <w:ind w:left="2880" w:hanging="360"/>
      </w:pPr>
      <w:rPr>
        <w:rFonts w:ascii="Symbol" w:hAnsi="Symbol" w:hint="default"/>
      </w:rPr>
    </w:lvl>
    <w:lvl w:ilvl="4" w:tplc="A970B1B0">
      <w:start w:val="1"/>
      <w:numFmt w:val="bullet"/>
      <w:lvlText w:val="o"/>
      <w:lvlJc w:val="left"/>
      <w:pPr>
        <w:ind w:left="3600" w:hanging="360"/>
      </w:pPr>
      <w:rPr>
        <w:rFonts w:ascii="Courier New" w:hAnsi="Courier New" w:hint="default"/>
      </w:rPr>
    </w:lvl>
    <w:lvl w:ilvl="5" w:tplc="2C481E16">
      <w:start w:val="1"/>
      <w:numFmt w:val="bullet"/>
      <w:lvlText w:val=""/>
      <w:lvlJc w:val="left"/>
      <w:pPr>
        <w:ind w:left="4320" w:hanging="360"/>
      </w:pPr>
      <w:rPr>
        <w:rFonts w:ascii="Wingdings" w:hAnsi="Wingdings" w:hint="default"/>
      </w:rPr>
    </w:lvl>
    <w:lvl w:ilvl="6" w:tplc="7346C19C">
      <w:start w:val="1"/>
      <w:numFmt w:val="bullet"/>
      <w:lvlText w:val=""/>
      <w:lvlJc w:val="left"/>
      <w:pPr>
        <w:ind w:left="5040" w:hanging="360"/>
      </w:pPr>
      <w:rPr>
        <w:rFonts w:ascii="Symbol" w:hAnsi="Symbol" w:hint="default"/>
      </w:rPr>
    </w:lvl>
    <w:lvl w:ilvl="7" w:tplc="1C741314">
      <w:start w:val="1"/>
      <w:numFmt w:val="bullet"/>
      <w:lvlText w:val="o"/>
      <w:lvlJc w:val="left"/>
      <w:pPr>
        <w:ind w:left="5760" w:hanging="360"/>
      </w:pPr>
      <w:rPr>
        <w:rFonts w:ascii="Courier New" w:hAnsi="Courier New" w:hint="default"/>
      </w:rPr>
    </w:lvl>
    <w:lvl w:ilvl="8" w:tplc="2DDE1312">
      <w:start w:val="1"/>
      <w:numFmt w:val="bullet"/>
      <w:lvlText w:val=""/>
      <w:lvlJc w:val="left"/>
      <w:pPr>
        <w:ind w:left="6480" w:hanging="360"/>
      </w:pPr>
      <w:rPr>
        <w:rFonts w:ascii="Wingdings" w:hAnsi="Wingdings" w:hint="default"/>
      </w:rPr>
    </w:lvl>
  </w:abstractNum>
  <w:abstractNum w:abstractNumId="17" w15:restartNumberingAfterBreak="0">
    <w:nsid w:val="27481CCB"/>
    <w:multiLevelType w:val="hybridMultilevel"/>
    <w:tmpl w:val="9492467A"/>
    <w:lvl w:ilvl="0" w:tplc="0C240680">
      <w:start w:val="1"/>
      <w:numFmt w:val="upperRoman"/>
      <w:lvlText w:val="%1."/>
      <w:lvlJc w:val="right"/>
      <w:pPr>
        <w:ind w:left="720" w:hanging="360"/>
      </w:pPr>
    </w:lvl>
    <w:lvl w:ilvl="1" w:tplc="9A70516E">
      <w:start w:val="1"/>
      <w:numFmt w:val="lowerLetter"/>
      <w:lvlText w:val="%2."/>
      <w:lvlJc w:val="left"/>
      <w:pPr>
        <w:ind w:left="1440" w:hanging="360"/>
      </w:pPr>
    </w:lvl>
    <w:lvl w:ilvl="2" w:tplc="3D067C42">
      <w:start w:val="1"/>
      <w:numFmt w:val="lowerRoman"/>
      <w:lvlText w:val="%3."/>
      <w:lvlJc w:val="right"/>
      <w:pPr>
        <w:ind w:left="2160" w:hanging="180"/>
      </w:pPr>
    </w:lvl>
    <w:lvl w:ilvl="3" w:tplc="5A8E678E">
      <w:start w:val="1"/>
      <w:numFmt w:val="decimal"/>
      <w:lvlText w:val="%4."/>
      <w:lvlJc w:val="left"/>
      <w:pPr>
        <w:ind w:left="2880" w:hanging="360"/>
      </w:pPr>
    </w:lvl>
    <w:lvl w:ilvl="4" w:tplc="3CBA2EC2">
      <w:start w:val="1"/>
      <w:numFmt w:val="lowerLetter"/>
      <w:lvlText w:val="%5."/>
      <w:lvlJc w:val="left"/>
      <w:pPr>
        <w:ind w:left="3600" w:hanging="360"/>
      </w:pPr>
    </w:lvl>
    <w:lvl w:ilvl="5" w:tplc="1936755A">
      <w:start w:val="1"/>
      <w:numFmt w:val="lowerRoman"/>
      <w:lvlText w:val="%6."/>
      <w:lvlJc w:val="right"/>
      <w:pPr>
        <w:ind w:left="4320" w:hanging="180"/>
      </w:pPr>
    </w:lvl>
    <w:lvl w:ilvl="6" w:tplc="827AEF94">
      <w:start w:val="1"/>
      <w:numFmt w:val="decimal"/>
      <w:lvlText w:val="%7."/>
      <w:lvlJc w:val="left"/>
      <w:pPr>
        <w:ind w:left="5040" w:hanging="360"/>
      </w:pPr>
    </w:lvl>
    <w:lvl w:ilvl="7" w:tplc="A036AE3E">
      <w:start w:val="1"/>
      <w:numFmt w:val="lowerLetter"/>
      <w:lvlText w:val="%8."/>
      <w:lvlJc w:val="left"/>
      <w:pPr>
        <w:ind w:left="5760" w:hanging="360"/>
      </w:pPr>
    </w:lvl>
    <w:lvl w:ilvl="8" w:tplc="0A4EADA6">
      <w:start w:val="1"/>
      <w:numFmt w:val="lowerRoman"/>
      <w:lvlText w:val="%9."/>
      <w:lvlJc w:val="right"/>
      <w:pPr>
        <w:ind w:left="6480" w:hanging="180"/>
      </w:pPr>
    </w:lvl>
  </w:abstractNum>
  <w:abstractNum w:abstractNumId="18" w15:restartNumberingAfterBreak="0">
    <w:nsid w:val="28335D48"/>
    <w:multiLevelType w:val="hybridMultilevel"/>
    <w:tmpl w:val="8BCEFB0A"/>
    <w:lvl w:ilvl="0" w:tplc="04190001">
      <w:start w:val="1"/>
      <w:numFmt w:val="bullet"/>
      <w:pStyle w:val="a1"/>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cs="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cs="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cs="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19" w15:restartNumberingAfterBreak="0">
    <w:nsid w:val="283C48A1"/>
    <w:multiLevelType w:val="hybridMultilevel"/>
    <w:tmpl w:val="FFFFFFFF"/>
    <w:lvl w:ilvl="0" w:tplc="20CEE956">
      <w:start w:val="1"/>
      <w:numFmt w:val="upperRoman"/>
      <w:lvlText w:val="%1."/>
      <w:lvlJc w:val="right"/>
      <w:pPr>
        <w:ind w:left="720" w:hanging="360"/>
      </w:pPr>
    </w:lvl>
    <w:lvl w:ilvl="1" w:tplc="14DEFB6A">
      <w:start w:val="1"/>
      <w:numFmt w:val="lowerLetter"/>
      <w:lvlText w:val="%2."/>
      <w:lvlJc w:val="left"/>
      <w:pPr>
        <w:ind w:left="1440" w:hanging="360"/>
      </w:pPr>
    </w:lvl>
    <w:lvl w:ilvl="2" w:tplc="AF328E88">
      <w:start w:val="1"/>
      <w:numFmt w:val="lowerRoman"/>
      <w:lvlText w:val="%3."/>
      <w:lvlJc w:val="right"/>
      <w:pPr>
        <w:ind w:left="2160" w:hanging="180"/>
      </w:pPr>
    </w:lvl>
    <w:lvl w:ilvl="3" w:tplc="606680D0">
      <w:start w:val="1"/>
      <w:numFmt w:val="decimal"/>
      <w:lvlText w:val="%4."/>
      <w:lvlJc w:val="left"/>
      <w:pPr>
        <w:ind w:left="2880" w:hanging="360"/>
      </w:pPr>
    </w:lvl>
    <w:lvl w:ilvl="4" w:tplc="22A8FB7E">
      <w:start w:val="1"/>
      <w:numFmt w:val="lowerLetter"/>
      <w:lvlText w:val="%5."/>
      <w:lvlJc w:val="left"/>
      <w:pPr>
        <w:ind w:left="3600" w:hanging="360"/>
      </w:pPr>
    </w:lvl>
    <w:lvl w:ilvl="5" w:tplc="BC3E1F52">
      <w:start w:val="1"/>
      <w:numFmt w:val="lowerRoman"/>
      <w:lvlText w:val="%6."/>
      <w:lvlJc w:val="right"/>
      <w:pPr>
        <w:ind w:left="4320" w:hanging="180"/>
      </w:pPr>
    </w:lvl>
    <w:lvl w:ilvl="6" w:tplc="FC76C9C0">
      <w:start w:val="1"/>
      <w:numFmt w:val="decimal"/>
      <w:lvlText w:val="%7."/>
      <w:lvlJc w:val="left"/>
      <w:pPr>
        <w:ind w:left="5040" w:hanging="360"/>
      </w:pPr>
    </w:lvl>
    <w:lvl w:ilvl="7" w:tplc="44725656">
      <w:start w:val="1"/>
      <w:numFmt w:val="lowerLetter"/>
      <w:lvlText w:val="%8."/>
      <w:lvlJc w:val="left"/>
      <w:pPr>
        <w:ind w:left="5760" w:hanging="360"/>
      </w:pPr>
    </w:lvl>
    <w:lvl w:ilvl="8" w:tplc="AB987136">
      <w:start w:val="1"/>
      <w:numFmt w:val="lowerRoman"/>
      <w:lvlText w:val="%9."/>
      <w:lvlJc w:val="right"/>
      <w:pPr>
        <w:ind w:left="6480" w:hanging="180"/>
      </w:pPr>
    </w:lvl>
  </w:abstractNum>
  <w:abstractNum w:abstractNumId="20" w15:restartNumberingAfterBreak="0">
    <w:nsid w:val="28A20EAE"/>
    <w:multiLevelType w:val="multilevel"/>
    <w:tmpl w:val="BC0A420E"/>
    <w:numStyleLink w:val="Formatvorlage2"/>
  </w:abstractNum>
  <w:abstractNum w:abstractNumId="21" w15:restartNumberingAfterBreak="0">
    <w:nsid w:val="28CE2FAF"/>
    <w:multiLevelType w:val="hybridMultilevel"/>
    <w:tmpl w:val="5FBC201A"/>
    <w:lvl w:ilvl="0" w:tplc="A868376C">
      <w:numFmt w:val="bullet"/>
      <w:lvlText w:val=""/>
      <w:lvlJc w:val="left"/>
      <w:pPr>
        <w:ind w:left="1068" w:hanging="360"/>
      </w:pPr>
      <w:rPr>
        <w:rFonts w:ascii="Symbol" w:eastAsia="Times New Roman" w:hAnsi="Symbol" w:cs="Arial" w:hint="default"/>
      </w:rPr>
    </w:lvl>
    <w:lvl w:ilvl="1" w:tplc="0E1CA4C2">
      <w:numFmt w:val="bullet"/>
      <w:lvlText w:val="•"/>
      <w:lvlJc w:val="left"/>
      <w:pPr>
        <w:ind w:left="1788" w:hanging="360"/>
      </w:pPr>
      <w:rPr>
        <w:rFonts w:ascii="Arial" w:eastAsia="Times New Roman" w:hAnsi="Arial" w:cs="Aria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37A20AE5"/>
    <w:multiLevelType w:val="hybridMultilevel"/>
    <w:tmpl w:val="35A2052A"/>
    <w:lvl w:ilvl="0" w:tplc="7194BAC2">
      <w:start w:val="1"/>
      <w:numFmt w:val="upperRoman"/>
      <w:lvlText w:val="%1."/>
      <w:lvlJc w:val="right"/>
      <w:pPr>
        <w:ind w:left="720" w:hanging="360"/>
      </w:pPr>
    </w:lvl>
    <w:lvl w:ilvl="1" w:tplc="272AE720">
      <w:start w:val="1"/>
      <w:numFmt w:val="lowerLetter"/>
      <w:lvlText w:val="%2."/>
      <w:lvlJc w:val="left"/>
      <w:pPr>
        <w:ind w:left="1440" w:hanging="360"/>
      </w:pPr>
    </w:lvl>
    <w:lvl w:ilvl="2" w:tplc="7B525C68">
      <w:start w:val="1"/>
      <w:numFmt w:val="lowerRoman"/>
      <w:lvlText w:val="%3."/>
      <w:lvlJc w:val="right"/>
      <w:pPr>
        <w:ind w:left="2160" w:hanging="180"/>
      </w:pPr>
    </w:lvl>
    <w:lvl w:ilvl="3" w:tplc="8280EE0A">
      <w:start w:val="1"/>
      <w:numFmt w:val="decimal"/>
      <w:lvlText w:val="%4."/>
      <w:lvlJc w:val="left"/>
      <w:pPr>
        <w:ind w:left="2880" w:hanging="360"/>
      </w:pPr>
    </w:lvl>
    <w:lvl w:ilvl="4" w:tplc="894A6570">
      <w:start w:val="1"/>
      <w:numFmt w:val="lowerLetter"/>
      <w:lvlText w:val="%5."/>
      <w:lvlJc w:val="left"/>
      <w:pPr>
        <w:ind w:left="3600" w:hanging="360"/>
      </w:pPr>
    </w:lvl>
    <w:lvl w:ilvl="5" w:tplc="01A8F500">
      <w:start w:val="1"/>
      <w:numFmt w:val="lowerRoman"/>
      <w:lvlText w:val="%6."/>
      <w:lvlJc w:val="right"/>
      <w:pPr>
        <w:ind w:left="4320" w:hanging="180"/>
      </w:pPr>
    </w:lvl>
    <w:lvl w:ilvl="6" w:tplc="9E2C92BE">
      <w:start w:val="1"/>
      <w:numFmt w:val="decimal"/>
      <w:lvlText w:val="%7."/>
      <w:lvlJc w:val="left"/>
      <w:pPr>
        <w:ind w:left="5040" w:hanging="360"/>
      </w:pPr>
    </w:lvl>
    <w:lvl w:ilvl="7" w:tplc="FA2032F4">
      <w:start w:val="1"/>
      <w:numFmt w:val="lowerLetter"/>
      <w:lvlText w:val="%8."/>
      <w:lvlJc w:val="left"/>
      <w:pPr>
        <w:ind w:left="5760" w:hanging="360"/>
      </w:pPr>
    </w:lvl>
    <w:lvl w:ilvl="8" w:tplc="426A4218">
      <w:start w:val="1"/>
      <w:numFmt w:val="lowerRoman"/>
      <w:lvlText w:val="%9."/>
      <w:lvlJc w:val="right"/>
      <w:pPr>
        <w:ind w:left="6480" w:hanging="180"/>
      </w:pPr>
    </w:lvl>
  </w:abstractNum>
  <w:abstractNum w:abstractNumId="23" w15:restartNumberingAfterBreak="0">
    <w:nsid w:val="3C1942A5"/>
    <w:multiLevelType w:val="hybridMultilevel"/>
    <w:tmpl w:val="BA8C02C4"/>
    <w:lvl w:ilvl="0" w:tplc="7EF26D12">
      <w:start w:val="1"/>
      <w:numFmt w:val="lowerRoman"/>
      <w:pStyle w:val="NormalIndent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727316"/>
    <w:multiLevelType w:val="hybridMultilevel"/>
    <w:tmpl w:val="B01A4D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E7C57E8"/>
    <w:multiLevelType w:val="hybridMultilevel"/>
    <w:tmpl w:val="5394B052"/>
    <w:lvl w:ilvl="0" w:tplc="AB9623DC">
      <w:start w:val="1"/>
      <w:numFmt w:val="bullet"/>
      <w:lvlText w:val="·"/>
      <w:lvlJc w:val="left"/>
      <w:pPr>
        <w:ind w:left="720" w:hanging="360"/>
      </w:pPr>
      <w:rPr>
        <w:rFonts w:ascii="Symbol" w:hAnsi="Symbol" w:hint="default"/>
      </w:rPr>
    </w:lvl>
    <w:lvl w:ilvl="1" w:tplc="F91EA2D8">
      <w:start w:val="1"/>
      <w:numFmt w:val="bullet"/>
      <w:lvlText w:val="o"/>
      <w:lvlJc w:val="left"/>
      <w:pPr>
        <w:ind w:left="1440" w:hanging="360"/>
      </w:pPr>
      <w:rPr>
        <w:rFonts w:ascii="Courier New" w:hAnsi="Courier New" w:hint="default"/>
      </w:rPr>
    </w:lvl>
    <w:lvl w:ilvl="2" w:tplc="CF2EC070">
      <w:start w:val="1"/>
      <w:numFmt w:val="bullet"/>
      <w:lvlText w:val=""/>
      <w:lvlJc w:val="left"/>
      <w:pPr>
        <w:ind w:left="2160" w:hanging="360"/>
      </w:pPr>
      <w:rPr>
        <w:rFonts w:ascii="Wingdings" w:hAnsi="Wingdings" w:hint="default"/>
      </w:rPr>
    </w:lvl>
    <w:lvl w:ilvl="3" w:tplc="3B8A969A">
      <w:start w:val="1"/>
      <w:numFmt w:val="bullet"/>
      <w:lvlText w:val=""/>
      <w:lvlJc w:val="left"/>
      <w:pPr>
        <w:ind w:left="2880" w:hanging="360"/>
      </w:pPr>
      <w:rPr>
        <w:rFonts w:ascii="Symbol" w:hAnsi="Symbol" w:hint="default"/>
      </w:rPr>
    </w:lvl>
    <w:lvl w:ilvl="4" w:tplc="33C4470A">
      <w:start w:val="1"/>
      <w:numFmt w:val="bullet"/>
      <w:lvlText w:val="o"/>
      <w:lvlJc w:val="left"/>
      <w:pPr>
        <w:ind w:left="3600" w:hanging="360"/>
      </w:pPr>
      <w:rPr>
        <w:rFonts w:ascii="Courier New" w:hAnsi="Courier New" w:hint="default"/>
      </w:rPr>
    </w:lvl>
    <w:lvl w:ilvl="5" w:tplc="9DBCC2EE">
      <w:start w:val="1"/>
      <w:numFmt w:val="bullet"/>
      <w:lvlText w:val=""/>
      <w:lvlJc w:val="left"/>
      <w:pPr>
        <w:ind w:left="4320" w:hanging="360"/>
      </w:pPr>
      <w:rPr>
        <w:rFonts w:ascii="Wingdings" w:hAnsi="Wingdings" w:hint="default"/>
      </w:rPr>
    </w:lvl>
    <w:lvl w:ilvl="6" w:tplc="BA62ED20">
      <w:start w:val="1"/>
      <w:numFmt w:val="bullet"/>
      <w:lvlText w:val=""/>
      <w:lvlJc w:val="left"/>
      <w:pPr>
        <w:ind w:left="5040" w:hanging="360"/>
      </w:pPr>
      <w:rPr>
        <w:rFonts w:ascii="Symbol" w:hAnsi="Symbol" w:hint="default"/>
      </w:rPr>
    </w:lvl>
    <w:lvl w:ilvl="7" w:tplc="AB9E7704">
      <w:start w:val="1"/>
      <w:numFmt w:val="bullet"/>
      <w:lvlText w:val="o"/>
      <w:lvlJc w:val="left"/>
      <w:pPr>
        <w:ind w:left="5760" w:hanging="360"/>
      </w:pPr>
      <w:rPr>
        <w:rFonts w:ascii="Courier New" w:hAnsi="Courier New" w:hint="default"/>
      </w:rPr>
    </w:lvl>
    <w:lvl w:ilvl="8" w:tplc="3EF221C8">
      <w:start w:val="1"/>
      <w:numFmt w:val="bullet"/>
      <w:lvlText w:val=""/>
      <w:lvlJc w:val="left"/>
      <w:pPr>
        <w:ind w:left="6480" w:hanging="360"/>
      </w:pPr>
      <w:rPr>
        <w:rFonts w:ascii="Wingdings" w:hAnsi="Wingdings" w:hint="default"/>
      </w:rPr>
    </w:lvl>
  </w:abstractNum>
  <w:abstractNum w:abstractNumId="26" w15:restartNumberingAfterBreak="0">
    <w:nsid w:val="3EA760B1"/>
    <w:multiLevelType w:val="hybridMultilevel"/>
    <w:tmpl w:val="3176DE7C"/>
    <w:lvl w:ilvl="0" w:tplc="4CC213FC">
      <w:start w:val="1"/>
      <w:numFmt w:val="upperRoman"/>
      <w:lvlText w:val="%1."/>
      <w:lvlJc w:val="left"/>
      <w:pPr>
        <w:ind w:left="1644" w:hanging="720"/>
      </w:pPr>
      <w:rPr>
        <w:rFonts w:cs="Times New Roman"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27" w15:restartNumberingAfterBreak="0">
    <w:nsid w:val="45BF0304"/>
    <w:multiLevelType w:val="hybridMultilevel"/>
    <w:tmpl w:val="D7CEA848"/>
    <w:lvl w:ilvl="0" w:tplc="7B5E2220">
      <w:start w:val="1"/>
      <w:numFmt w:val="bullet"/>
      <w:lvlText w:val="·"/>
      <w:lvlJc w:val="left"/>
      <w:pPr>
        <w:ind w:left="720" w:hanging="360"/>
      </w:pPr>
      <w:rPr>
        <w:rFonts w:ascii="Symbol" w:hAnsi="Symbol" w:hint="default"/>
      </w:rPr>
    </w:lvl>
    <w:lvl w:ilvl="1" w:tplc="69067212">
      <w:start w:val="1"/>
      <w:numFmt w:val="bullet"/>
      <w:lvlText w:val="o"/>
      <w:lvlJc w:val="left"/>
      <w:pPr>
        <w:ind w:left="1440" w:hanging="360"/>
      </w:pPr>
      <w:rPr>
        <w:rFonts w:ascii="Courier New" w:hAnsi="Courier New" w:hint="default"/>
      </w:rPr>
    </w:lvl>
    <w:lvl w:ilvl="2" w:tplc="957AE3F8">
      <w:start w:val="1"/>
      <w:numFmt w:val="bullet"/>
      <w:lvlText w:val=""/>
      <w:lvlJc w:val="left"/>
      <w:pPr>
        <w:ind w:left="2160" w:hanging="360"/>
      </w:pPr>
      <w:rPr>
        <w:rFonts w:ascii="Wingdings" w:hAnsi="Wingdings" w:hint="default"/>
      </w:rPr>
    </w:lvl>
    <w:lvl w:ilvl="3" w:tplc="1E9CA302">
      <w:start w:val="1"/>
      <w:numFmt w:val="bullet"/>
      <w:lvlText w:val=""/>
      <w:lvlJc w:val="left"/>
      <w:pPr>
        <w:ind w:left="2880" w:hanging="360"/>
      </w:pPr>
      <w:rPr>
        <w:rFonts w:ascii="Symbol" w:hAnsi="Symbol" w:hint="default"/>
      </w:rPr>
    </w:lvl>
    <w:lvl w:ilvl="4" w:tplc="0128DD5C">
      <w:start w:val="1"/>
      <w:numFmt w:val="bullet"/>
      <w:lvlText w:val="o"/>
      <w:lvlJc w:val="left"/>
      <w:pPr>
        <w:ind w:left="3600" w:hanging="360"/>
      </w:pPr>
      <w:rPr>
        <w:rFonts w:ascii="Courier New" w:hAnsi="Courier New" w:hint="default"/>
      </w:rPr>
    </w:lvl>
    <w:lvl w:ilvl="5" w:tplc="A45AA4BA">
      <w:start w:val="1"/>
      <w:numFmt w:val="bullet"/>
      <w:lvlText w:val=""/>
      <w:lvlJc w:val="left"/>
      <w:pPr>
        <w:ind w:left="4320" w:hanging="360"/>
      </w:pPr>
      <w:rPr>
        <w:rFonts w:ascii="Wingdings" w:hAnsi="Wingdings" w:hint="default"/>
      </w:rPr>
    </w:lvl>
    <w:lvl w:ilvl="6" w:tplc="2230E8AA">
      <w:start w:val="1"/>
      <w:numFmt w:val="bullet"/>
      <w:lvlText w:val=""/>
      <w:lvlJc w:val="left"/>
      <w:pPr>
        <w:ind w:left="5040" w:hanging="360"/>
      </w:pPr>
      <w:rPr>
        <w:rFonts w:ascii="Symbol" w:hAnsi="Symbol" w:hint="default"/>
      </w:rPr>
    </w:lvl>
    <w:lvl w:ilvl="7" w:tplc="6390E084">
      <w:start w:val="1"/>
      <w:numFmt w:val="bullet"/>
      <w:lvlText w:val="o"/>
      <w:lvlJc w:val="left"/>
      <w:pPr>
        <w:ind w:left="5760" w:hanging="360"/>
      </w:pPr>
      <w:rPr>
        <w:rFonts w:ascii="Courier New" w:hAnsi="Courier New" w:hint="default"/>
      </w:rPr>
    </w:lvl>
    <w:lvl w:ilvl="8" w:tplc="A8428272">
      <w:start w:val="1"/>
      <w:numFmt w:val="bullet"/>
      <w:lvlText w:val=""/>
      <w:lvlJc w:val="left"/>
      <w:pPr>
        <w:ind w:left="6480" w:hanging="360"/>
      </w:pPr>
      <w:rPr>
        <w:rFonts w:ascii="Wingdings" w:hAnsi="Wingdings" w:hint="default"/>
      </w:rPr>
    </w:lvl>
  </w:abstractNum>
  <w:abstractNum w:abstractNumId="28" w15:restartNumberingAfterBreak="0">
    <w:nsid w:val="55D935E8"/>
    <w:multiLevelType w:val="hybridMultilevel"/>
    <w:tmpl w:val="94F2B56A"/>
    <w:lvl w:ilvl="0" w:tplc="276E14BE">
      <w:start w:val="1"/>
      <w:numFmt w:val="upperRoman"/>
      <w:lvlText w:val="%1."/>
      <w:lvlJc w:val="right"/>
      <w:pPr>
        <w:ind w:left="720" w:hanging="360"/>
      </w:pPr>
    </w:lvl>
    <w:lvl w:ilvl="1" w:tplc="20D85476">
      <w:start w:val="1"/>
      <w:numFmt w:val="lowerLetter"/>
      <w:lvlText w:val="%2."/>
      <w:lvlJc w:val="left"/>
      <w:pPr>
        <w:ind w:left="1440" w:hanging="360"/>
      </w:pPr>
    </w:lvl>
    <w:lvl w:ilvl="2" w:tplc="B55C1754">
      <w:start w:val="1"/>
      <w:numFmt w:val="lowerRoman"/>
      <w:lvlText w:val="%3."/>
      <w:lvlJc w:val="right"/>
      <w:pPr>
        <w:ind w:left="2160" w:hanging="180"/>
      </w:pPr>
    </w:lvl>
    <w:lvl w:ilvl="3" w:tplc="3B049632">
      <w:start w:val="1"/>
      <w:numFmt w:val="decimal"/>
      <w:lvlText w:val="%4."/>
      <w:lvlJc w:val="left"/>
      <w:pPr>
        <w:ind w:left="2880" w:hanging="360"/>
      </w:pPr>
    </w:lvl>
    <w:lvl w:ilvl="4" w:tplc="882EB9A2">
      <w:start w:val="1"/>
      <w:numFmt w:val="lowerLetter"/>
      <w:lvlText w:val="%5."/>
      <w:lvlJc w:val="left"/>
      <w:pPr>
        <w:ind w:left="3600" w:hanging="360"/>
      </w:pPr>
    </w:lvl>
    <w:lvl w:ilvl="5" w:tplc="23CE04E8">
      <w:start w:val="1"/>
      <w:numFmt w:val="lowerRoman"/>
      <w:lvlText w:val="%6."/>
      <w:lvlJc w:val="right"/>
      <w:pPr>
        <w:ind w:left="4320" w:hanging="180"/>
      </w:pPr>
    </w:lvl>
    <w:lvl w:ilvl="6" w:tplc="706A30E2">
      <w:start w:val="1"/>
      <w:numFmt w:val="decimal"/>
      <w:lvlText w:val="%7."/>
      <w:lvlJc w:val="left"/>
      <w:pPr>
        <w:ind w:left="5040" w:hanging="360"/>
      </w:pPr>
    </w:lvl>
    <w:lvl w:ilvl="7" w:tplc="C7F8EA00">
      <w:start w:val="1"/>
      <w:numFmt w:val="lowerLetter"/>
      <w:lvlText w:val="%8."/>
      <w:lvlJc w:val="left"/>
      <w:pPr>
        <w:ind w:left="5760" w:hanging="360"/>
      </w:pPr>
    </w:lvl>
    <w:lvl w:ilvl="8" w:tplc="B7F481D4">
      <w:start w:val="1"/>
      <w:numFmt w:val="lowerRoman"/>
      <w:lvlText w:val="%9."/>
      <w:lvlJc w:val="right"/>
      <w:pPr>
        <w:ind w:left="6480" w:hanging="180"/>
      </w:pPr>
    </w:lvl>
  </w:abstractNum>
  <w:abstractNum w:abstractNumId="29" w15:restartNumberingAfterBreak="0">
    <w:nsid w:val="56635E12"/>
    <w:multiLevelType w:val="hybridMultilevel"/>
    <w:tmpl w:val="FFFFFFFF"/>
    <w:lvl w:ilvl="0" w:tplc="6338F99C">
      <w:start w:val="1"/>
      <w:numFmt w:val="upperRoman"/>
      <w:lvlText w:val="%1."/>
      <w:lvlJc w:val="right"/>
      <w:pPr>
        <w:ind w:left="720" w:hanging="360"/>
      </w:pPr>
    </w:lvl>
    <w:lvl w:ilvl="1" w:tplc="89BC5DC4">
      <w:start w:val="1"/>
      <w:numFmt w:val="lowerLetter"/>
      <w:lvlText w:val="%2."/>
      <w:lvlJc w:val="left"/>
      <w:pPr>
        <w:ind w:left="1440" w:hanging="360"/>
      </w:pPr>
    </w:lvl>
    <w:lvl w:ilvl="2" w:tplc="A4B2C974">
      <w:start w:val="1"/>
      <w:numFmt w:val="lowerRoman"/>
      <w:lvlText w:val="%3."/>
      <w:lvlJc w:val="right"/>
      <w:pPr>
        <w:ind w:left="2160" w:hanging="180"/>
      </w:pPr>
    </w:lvl>
    <w:lvl w:ilvl="3" w:tplc="096823B2">
      <w:start w:val="1"/>
      <w:numFmt w:val="decimal"/>
      <w:lvlText w:val="%4."/>
      <w:lvlJc w:val="left"/>
      <w:pPr>
        <w:ind w:left="2880" w:hanging="360"/>
      </w:pPr>
    </w:lvl>
    <w:lvl w:ilvl="4" w:tplc="B92C730E">
      <w:start w:val="1"/>
      <w:numFmt w:val="lowerLetter"/>
      <w:lvlText w:val="%5."/>
      <w:lvlJc w:val="left"/>
      <w:pPr>
        <w:ind w:left="3600" w:hanging="360"/>
      </w:pPr>
    </w:lvl>
    <w:lvl w:ilvl="5" w:tplc="60700370">
      <w:start w:val="1"/>
      <w:numFmt w:val="lowerRoman"/>
      <w:lvlText w:val="%6."/>
      <w:lvlJc w:val="right"/>
      <w:pPr>
        <w:ind w:left="4320" w:hanging="180"/>
      </w:pPr>
    </w:lvl>
    <w:lvl w:ilvl="6" w:tplc="19EEFF32">
      <w:start w:val="1"/>
      <w:numFmt w:val="decimal"/>
      <w:lvlText w:val="%7."/>
      <w:lvlJc w:val="left"/>
      <w:pPr>
        <w:ind w:left="5040" w:hanging="360"/>
      </w:pPr>
    </w:lvl>
    <w:lvl w:ilvl="7" w:tplc="C9D8E434">
      <w:start w:val="1"/>
      <w:numFmt w:val="lowerLetter"/>
      <w:lvlText w:val="%8."/>
      <w:lvlJc w:val="left"/>
      <w:pPr>
        <w:ind w:left="5760" w:hanging="360"/>
      </w:pPr>
    </w:lvl>
    <w:lvl w:ilvl="8" w:tplc="3EA839E2">
      <w:start w:val="1"/>
      <w:numFmt w:val="lowerRoman"/>
      <w:lvlText w:val="%9."/>
      <w:lvlJc w:val="right"/>
      <w:pPr>
        <w:ind w:left="6480" w:hanging="180"/>
      </w:pPr>
    </w:lvl>
  </w:abstractNum>
  <w:abstractNum w:abstractNumId="30" w15:restartNumberingAfterBreak="0">
    <w:nsid w:val="566532A8"/>
    <w:multiLevelType w:val="multilevel"/>
    <w:tmpl w:val="DBBC79F0"/>
    <w:styleLink w:val="Formatvorlage1"/>
    <w:lvl w:ilvl="0">
      <w:start w:val="2"/>
      <w:numFmt w:val="decimal"/>
      <w:lvlText w:val="%1"/>
      <w:lvlJc w:val="left"/>
      <w:pPr>
        <w:ind w:left="565" w:hanging="435"/>
      </w:pPr>
      <w:rPr>
        <w:rFonts w:ascii="Arial" w:eastAsia="Arial" w:hAnsi="Arial" w:hint="default"/>
        <w:b/>
        <w:bCs/>
        <w:sz w:val="28"/>
        <w:szCs w:val="28"/>
      </w:rPr>
    </w:lvl>
    <w:lvl w:ilvl="1">
      <w:start w:val="1"/>
      <w:numFmt w:val="decimal"/>
      <w:lvlText w:val="%1.%2"/>
      <w:lvlJc w:val="left"/>
      <w:pPr>
        <w:ind w:left="714" w:hanging="576"/>
      </w:pPr>
      <w:rPr>
        <w:rFonts w:ascii="Arial" w:eastAsia="Arial" w:hAnsi="Arial" w:hint="default"/>
        <w:b/>
        <w:bCs/>
        <w:spacing w:val="1"/>
        <w:w w:val="99"/>
        <w:sz w:val="22"/>
        <w:szCs w:val="22"/>
      </w:rPr>
    </w:lvl>
    <w:lvl w:ilvl="2">
      <w:start w:val="1"/>
      <w:numFmt w:val="bullet"/>
      <w:lvlText w:val=""/>
      <w:lvlJc w:val="left"/>
      <w:pPr>
        <w:ind w:left="1132" w:hanging="360"/>
      </w:pPr>
      <w:rPr>
        <w:rFonts w:ascii="Symbol" w:eastAsia="Symbol" w:hAnsi="Symbol" w:hint="default"/>
        <w:sz w:val="22"/>
        <w:szCs w:val="22"/>
      </w:rPr>
    </w:lvl>
    <w:lvl w:ilvl="3">
      <w:start w:val="1"/>
      <w:numFmt w:val="bullet"/>
      <w:lvlText w:val="-"/>
      <w:lvlJc w:val="left"/>
      <w:pPr>
        <w:ind w:left="1556" w:hanging="360"/>
      </w:pPr>
      <w:rPr>
        <w:rFonts w:ascii="Arial" w:eastAsia="Arial" w:hAnsi="Arial" w:hint="default"/>
        <w:sz w:val="22"/>
        <w:szCs w:val="22"/>
      </w:rPr>
    </w:lvl>
    <w:lvl w:ilvl="4">
      <w:start w:val="1"/>
      <w:numFmt w:val="bullet"/>
      <w:lvlText w:val="•"/>
      <w:lvlJc w:val="left"/>
      <w:pPr>
        <w:ind w:left="2665" w:hanging="360"/>
      </w:pPr>
      <w:rPr>
        <w:rFonts w:hint="default"/>
      </w:rPr>
    </w:lvl>
    <w:lvl w:ilvl="5">
      <w:start w:val="1"/>
      <w:numFmt w:val="bullet"/>
      <w:lvlText w:val="•"/>
      <w:lvlJc w:val="left"/>
      <w:pPr>
        <w:ind w:left="3774" w:hanging="360"/>
      </w:pPr>
      <w:rPr>
        <w:rFonts w:hint="default"/>
      </w:rPr>
    </w:lvl>
    <w:lvl w:ilvl="6">
      <w:start w:val="1"/>
      <w:numFmt w:val="bullet"/>
      <w:lvlText w:val="•"/>
      <w:lvlJc w:val="left"/>
      <w:pPr>
        <w:ind w:left="4883" w:hanging="360"/>
      </w:pPr>
      <w:rPr>
        <w:rFonts w:hint="default"/>
      </w:rPr>
    </w:lvl>
    <w:lvl w:ilvl="7">
      <w:start w:val="1"/>
      <w:numFmt w:val="bullet"/>
      <w:lvlText w:val="•"/>
      <w:lvlJc w:val="left"/>
      <w:pPr>
        <w:ind w:left="5992" w:hanging="360"/>
      </w:pPr>
      <w:rPr>
        <w:rFonts w:hint="default"/>
      </w:rPr>
    </w:lvl>
    <w:lvl w:ilvl="8">
      <w:start w:val="1"/>
      <w:numFmt w:val="bullet"/>
      <w:lvlText w:val="•"/>
      <w:lvlJc w:val="left"/>
      <w:pPr>
        <w:ind w:left="7101" w:hanging="360"/>
      </w:pPr>
      <w:rPr>
        <w:rFonts w:hint="default"/>
      </w:rPr>
    </w:lvl>
  </w:abstractNum>
  <w:abstractNum w:abstractNumId="31" w15:restartNumberingAfterBreak="0">
    <w:nsid w:val="5A4D746E"/>
    <w:multiLevelType w:val="hybridMultilevel"/>
    <w:tmpl w:val="9D46F1C6"/>
    <w:lvl w:ilvl="0" w:tplc="64C2F7E0">
      <w:start w:val="1"/>
      <w:numFmt w:val="decimal"/>
      <w:lvlText w:val="%1."/>
      <w:lvlJc w:val="left"/>
      <w:pPr>
        <w:ind w:left="786" w:hanging="360"/>
      </w:pPr>
      <w:rPr>
        <w:rFonts w:hint="default"/>
        <w:b w:val="0"/>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F3FE10D8">
      <w:start w:val="1"/>
      <w:numFmt w:val="decimal"/>
      <w:lvlText w:val="%4."/>
      <w:lvlJc w:val="left"/>
      <w:pPr>
        <w:ind w:left="2880" w:hanging="360"/>
      </w:pPr>
      <w:rPr>
        <w:b/>
        <w:bCs/>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DD19EE"/>
    <w:multiLevelType w:val="hybridMultilevel"/>
    <w:tmpl w:val="FF62FD24"/>
    <w:lvl w:ilvl="0" w:tplc="041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5E06606D"/>
    <w:multiLevelType w:val="multilevel"/>
    <w:tmpl w:val="531A62BE"/>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9338A7"/>
    <w:multiLevelType w:val="hybridMultilevel"/>
    <w:tmpl w:val="D31C55CC"/>
    <w:lvl w:ilvl="0" w:tplc="F0546C1A">
      <w:start w:val="1"/>
      <w:numFmt w:val="decimal"/>
      <w:lvlText w:val="%1."/>
      <w:lvlJc w:val="left"/>
      <w:pPr>
        <w:ind w:left="630" w:hanging="360"/>
      </w:pPr>
      <w:rPr>
        <w:rFonts w:ascii="Arial" w:hAnsi="Arial" w:cs="Arial" w:hint="default"/>
        <w:b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F71BC"/>
    <w:multiLevelType w:val="hybridMultilevel"/>
    <w:tmpl w:val="0406DBB2"/>
    <w:lvl w:ilvl="0" w:tplc="D410F5BC">
      <w:start w:val="1"/>
      <w:numFmt w:val="upperRoman"/>
      <w:lvlText w:val="%1."/>
      <w:lvlJc w:val="right"/>
      <w:pPr>
        <w:ind w:left="720" w:hanging="360"/>
      </w:pPr>
    </w:lvl>
    <w:lvl w:ilvl="1" w:tplc="E3D63E92">
      <w:start w:val="1"/>
      <w:numFmt w:val="lowerLetter"/>
      <w:lvlText w:val="%2."/>
      <w:lvlJc w:val="left"/>
      <w:pPr>
        <w:ind w:left="1440" w:hanging="360"/>
      </w:pPr>
    </w:lvl>
    <w:lvl w:ilvl="2" w:tplc="EA0424E4">
      <w:start w:val="1"/>
      <w:numFmt w:val="lowerRoman"/>
      <w:lvlText w:val="%3."/>
      <w:lvlJc w:val="right"/>
      <w:pPr>
        <w:ind w:left="2160" w:hanging="180"/>
      </w:pPr>
    </w:lvl>
    <w:lvl w:ilvl="3" w:tplc="BD5C153A">
      <w:start w:val="1"/>
      <w:numFmt w:val="decimal"/>
      <w:lvlText w:val="%4."/>
      <w:lvlJc w:val="left"/>
      <w:pPr>
        <w:ind w:left="2880" w:hanging="360"/>
      </w:pPr>
    </w:lvl>
    <w:lvl w:ilvl="4" w:tplc="D2302A48">
      <w:start w:val="1"/>
      <w:numFmt w:val="lowerLetter"/>
      <w:lvlText w:val="%5."/>
      <w:lvlJc w:val="left"/>
      <w:pPr>
        <w:ind w:left="3600" w:hanging="360"/>
      </w:pPr>
    </w:lvl>
    <w:lvl w:ilvl="5" w:tplc="941C96D2">
      <w:start w:val="1"/>
      <w:numFmt w:val="lowerRoman"/>
      <w:lvlText w:val="%6."/>
      <w:lvlJc w:val="right"/>
      <w:pPr>
        <w:ind w:left="4320" w:hanging="180"/>
      </w:pPr>
    </w:lvl>
    <w:lvl w:ilvl="6" w:tplc="7644B42E">
      <w:start w:val="1"/>
      <w:numFmt w:val="decimal"/>
      <w:lvlText w:val="%7."/>
      <w:lvlJc w:val="left"/>
      <w:pPr>
        <w:ind w:left="5040" w:hanging="360"/>
      </w:pPr>
    </w:lvl>
    <w:lvl w:ilvl="7" w:tplc="BFAE31BE">
      <w:start w:val="1"/>
      <w:numFmt w:val="lowerLetter"/>
      <w:lvlText w:val="%8."/>
      <w:lvlJc w:val="left"/>
      <w:pPr>
        <w:ind w:left="5760" w:hanging="360"/>
      </w:pPr>
    </w:lvl>
    <w:lvl w:ilvl="8" w:tplc="D60AE24A">
      <w:start w:val="1"/>
      <w:numFmt w:val="lowerRoman"/>
      <w:lvlText w:val="%9."/>
      <w:lvlJc w:val="right"/>
      <w:pPr>
        <w:ind w:left="6480" w:hanging="180"/>
      </w:pPr>
    </w:lvl>
  </w:abstractNum>
  <w:abstractNum w:abstractNumId="36" w15:restartNumberingAfterBreak="0">
    <w:nsid w:val="75DF4D2F"/>
    <w:multiLevelType w:val="hybridMultilevel"/>
    <w:tmpl w:val="7E04E8EC"/>
    <w:lvl w:ilvl="0" w:tplc="21EEF5B8">
      <w:start w:val="1"/>
      <w:numFmt w:val="bullet"/>
      <w:lvlText w:val="·"/>
      <w:lvlJc w:val="left"/>
      <w:pPr>
        <w:ind w:left="720" w:hanging="360"/>
      </w:pPr>
      <w:rPr>
        <w:rFonts w:ascii="Symbol" w:hAnsi="Symbol" w:hint="default"/>
      </w:rPr>
    </w:lvl>
    <w:lvl w:ilvl="1" w:tplc="5EC04748">
      <w:start w:val="1"/>
      <w:numFmt w:val="bullet"/>
      <w:lvlText w:val="o"/>
      <w:lvlJc w:val="left"/>
      <w:pPr>
        <w:ind w:left="1440" w:hanging="360"/>
      </w:pPr>
      <w:rPr>
        <w:rFonts w:ascii="Courier New" w:hAnsi="Courier New" w:hint="default"/>
      </w:rPr>
    </w:lvl>
    <w:lvl w:ilvl="2" w:tplc="E726322C">
      <w:start w:val="1"/>
      <w:numFmt w:val="bullet"/>
      <w:lvlText w:val=""/>
      <w:lvlJc w:val="left"/>
      <w:pPr>
        <w:ind w:left="2160" w:hanging="360"/>
      </w:pPr>
      <w:rPr>
        <w:rFonts w:ascii="Wingdings" w:hAnsi="Wingdings" w:hint="default"/>
      </w:rPr>
    </w:lvl>
    <w:lvl w:ilvl="3" w:tplc="34CE2F6E">
      <w:start w:val="1"/>
      <w:numFmt w:val="bullet"/>
      <w:lvlText w:val=""/>
      <w:lvlJc w:val="left"/>
      <w:pPr>
        <w:ind w:left="2880" w:hanging="360"/>
      </w:pPr>
      <w:rPr>
        <w:rFonts w:ascii="Symbol" w:hAnsi="Symbol" w:hint="default"/>
      </w:rPr>
    </w:lvl>
    <w:lvl w:ilvl="4" w:tplc="FADC9666">
      <w:start w:val="1"/>
      <w:numFmt w:val="bullet"/>
      <w:lvlText w:val="o"/>
      <w:lvlJc w:val="left"/>
      <w:pPr>
        <w:ind w:left="3600" w:hanging="360"/>
      </w:pPr>
      <w:rPr>
        <w:rFonts w:ascii="Courier New" w:hAnsi="Courier New" w:hint="default"/>
      </w:rPr>
    </w:lvl>
    <w:lvl w:ilvl="5" w:tplc="723E4296">
      <w:start w:val="1"/>
      <w:numFmt w:val="bullet"/>
      <w:lvlText w:val=""/>
      <w:lvlJc w:val="left"/>
      <w:pPr>
        <w:ind w:left="4320" w:hanging="360"/>
      </w:pPr>
      <w:rPr>
        <w:rFonts w:ascii="Wingdings" w:hAnsi="Wingdings" w:hint="default"/>
      </w:rPr>
    </w:lvl>
    <w:lvl w:ilvl="6" w:tplc="023AB70C">
      <w:start w:val="1"/>
      <w:numFmt w:val="bullet"/>
      <w:lvlText w:val=""/>
      <w:lvlJc w:val="left"/>
      <w:pPr>
        <w:ind w:left="5040" w:hanging="360"/>
      </w:pPr>
      <w:rPr>
        <w:rFonts w:ascii="Symbol" w:hAnsi="Symbol" w:hint="default"/>
      </w:rPr>
    </w:lvl>
    <w:lvl w:ilvl="7" w:tplc="E76A8F08">
      <w:start w:val="1"/>
      <w:numFmt w:val="bullet"/>
      <w:lvlText w:val="o"/>
      <w:lvlJc w:val="left"/>
      <w:pPr>
        <w:ind w:left="5760" w:hanging="360"/>
      </w:pPr>
      <w:rPr>
        <w:rFonts w:ascii="Courier New" w:hAnsi="Courier New" w:hint="default"/>
      </w:rPr>
    </w:lvl>
    <w:lvl w:ilvl="8" w:tplc="AE4C4E42">
      <w:start w:val="1"/>
      <w:numFmt w:val="bullet"/>
      <w:lvlText w:val=""/>
      <w:lvlJc w:val="left"/>
      <w:pPr>
        <w:ind w:left="6480" w:hanging="360"/>
      </w:pPr>
      <w:rPr>
        <w:rFonts w:ascii="Wingdings" w:hAnsi="Wingdings" w:hint="default"/>
      </w:rPr>
    </w:lvl>
  </w:abstractNum>
  <w:abstractNum w:abstractNumId="37" w15:restartNumberingAfterBreak="0">
    <w:nsid w:val="766D0EDC"/>
    <w:multiLevelType w:val="hybridMultilevel"/>
    <w:tmpl w:val="99AABE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69B5AEF"/>
    <w:multiLevelType w:val="hybridMultilevel"/>
    <w:tmpl w:val="68DE7322"/>
    <w:lvl w:ilvl="0" w:tplc="70BA102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C37374"/>
    <w:multiLevelType w:val="hybridMultilevel"/>
    <w:tmpl w:val="FFFFFFFF"/>
    <w:lvl w:ilvl="0" w:tplc="05A26628">
      <w:start w:val="1"/>
      <w:numFmt w:val="bullet"/>
      <w:lvlText w:val="·"/>
      <w:lvlJc w:val="left"/>
      <w:pPr>
        <w:ind w:left="720" w:hanging="360"/>
      </w:pPr>
      <w:rPr>
        <w:rFonts w:ascii="Symbol" w:hAnsi="Symbol" w:hint="default"/>
      </w:rPr>
    </w:lvl>
    <w:lvl w:ilvl="1" w:tplc="62386F6C">
      <w:start w:val="1"/>
      <w:numFmt w:val="bullet"/>
      <w:lvlText w:val="o"/>
      <w:lvlJc w:val="left"/>
      <w:pPr>
        <w:ind w:left="1440" w:hanging="360"/>
      </w:pPr>
      <w:rPr>
        <w:rFonts w:ascii="Courier New" w:hAnsi="Courier New" w:hint="default"/>
      </w:rPr>
    </w:lvl>
    <w:lvl w:ilvl="2" w:tplc="F5DA3406">
      <w:start w:val="1"/>
      <w:numFmt w:val="bullet"/>
      <w:lvlText w:val=""/>
      <w:lvlJc w:val="left"/>
      <w:pPr>
        <w:ind w:left="2160" w:hanging="360"/>
      </w:pPr>
      <w:rPr>
        <w:rFonts w:ascii="Wingdings" w:hAnsi="Wingdings" w:hint="default"/>
      </w:rPr>
    </w:lvl>
    <w:lvl w:ilvl="3" w:tplc="3CAC0194">
      <w:start w:val="1"/>
      <w:numFmt w:val="bullet"/>
      <w:lvlText w:val=""/>
      <w:lvlJc w:val="left"/>
      <w:pPr>
        <w:ind w:left="2880" w:hanging="360"/>
      </w:pPr>
      <w:rPr>
        <w:rFonts w:ascii="Symbol" w:hAnsi="Symbol" w:hint="default"/>
      </w:rPr>
    </w:lvl>
    <w:lvl w:ilvl="4" w:tplc="DE8C44FE">
      <w:start w:val="1"/>
      <w:numFmt w:val="bullet"/>
      <w:lvlText w:val="o"/>
      <w:lvlJc w:val="left"/>
      <w:pPr>
        <w:ind w:left="3600" w:hanging="360"/>
      </w:pPr>
      <w:rPr>
        <w:rFonts w:ascii="Courier New" w:hAnsi="Courier New" w:hint="default"/>
      </w:rPr>
    </w:lvl>
    <w:lvl w:ilvl="5" w:tplc="3A287ACE">
      <w:start w:val="1"/>
      <w:numFmt w:val="bullet"/>
      <w:lvlText w:val=""/>
      <w:lvlJc w:val="left"/>
      <w:pPr>
        <w:ind w:left="4320" w:hanging="360"/>
      </w:pPr>
      <w:rPr>
        <w:rFonts w:ascii="Wingdings" w:hAnsi="Wingdings" w:hint="default"/>
      </w:rPr>
    </w:lvl>
    <w:lvl w:ilvl="6" w:tplc="99D4E80C">
      <w:start w:val="1"/>
      <w:numFmt w:val="bullet"/>
      <w:lvlText w:val=""/>
      <w:lvlJc w:val="left"/>
      <w:pPr>
        <w:ind w:left="5040" w:hanging="360"/>
      </w:pPr>
      <w:rPr>
        <w:rFonts w:ascii="Symbol" w:hAnsi="Symbol" w:hint="default"/>
      </w:rPr>
    </w:lvl>
    <w:lvl w:ilvl="7" w:tplc="BDA051A8">
      <w:start w:val="1"/>
      <w:numFmt w:val="bullet"/>
      <w:lvlText w:val="o"/>
      <w:lvlJc w:val="left"/>
      <w:pPr>
        <w:ind w:left="5760" w:hanging="360"/>
      </w:pPr>
      <w:rPr>
        <w:rFonts w:ascii="Courier New" w:hAnsi="Courier New" w:hint="default"/>
      </w:rPr>
    </w:lvl>
    <w:lvl w:ilvl="8" w:tplc="0A3609B0">
      <w:start w:val="1"/>
      <w:numFmt w:val="bullet"/>
      <w:lvlText w:val=""/>
      <w:lvlJc w:val="left"/>
      <w:pPr>
        <w:ind w:left="6480" w:hanging="360"/>
      </w:pPr>
      <w:rPr>
        <w:rFonts w:ascii="Wingdings" w:hAnsi="Wingdings" w:hint="default"/>
      </w:rPr>
    </w:lvl>
  </w:abstractNum>
  <w:abstractNum w:abstractNumId="40" w15:restartNumberingAfterBreak="0">
    <w:nsid w:val="7C0D5437"/>
    <w:multiLevelType w:val="hybridMultilevel"/>
    <w:tmpl w:val="00D8B836"/>
    <w:lvl w:ilvl="0" w:tplc="317CC0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7"/>
  </w:num>
  <w:num w:numId="3">
    <w:abstractNumId w:val="35"/>
  </w:num>
  <w:num w:numId="4">
    <w:abstractNumId w:val="28"/>
  </w:num>
  <w:num w:numId="5">
    <w:abstractNumId w:val="0"/>
  </w:num>
  <w:num w:numId="6">
    <w:abstractNumId w:val="8"/>
  </w:num>
  <w:num w:numId="7">
    <w:abstractNumId w:val="2"/>
  </w:num>
  <w:num w:numId="8">
    <w:abstractNumId w:val="23"/>
  </w:num>
  <w:num w:numId="9">
    <w:abstractNumId w:val="26"/>
  </w:num>
  <w:num w:numId="10">
    <w:abstractNumId w:val="18"/>
  </w:num>
  <w:num w:numId="11">
    <w:abstractNumId w:val="3"/>
  </w:num>
  <w:num w:numId="12">
    <w:abstractNumId w:val="38"/>
  </w:num>
  <w:num w:numId="13">
    <w:abstractNumId w:val="24"/>
  </w:num>
  <w:num w:numId="14">
    <w:abstractNumId w:val="15"/>
  </w:num>
  <w:num w:numId="15">
    <w:abstractNumId w:val="40"/>
  </w:num>
  <w:num w:numId="16">
    <w:abstractNumId w:val="14"/>
  </w:num>
  <w:num w:numId="17">
    <w:abstractNumId w:val="5"/>
  </w:num>
  <w:num w:numId="18">
    <w:abstractNumId w:val="37"/>
  </w:num>
  <w:num w:numId="19">
    <w:abstractNumId w:val="11"/>
  </w:num>
  <w:num w:numId="20">
    <w:abstractNumId w:val="30"/>
  </w:num>
  <w:num w:numId="21">
    <w:abstractNumId w:val="20"/>
  </w:num>
  <w:num w:numId="22">
    <w:abstractNumId w:val="12"/>
  </w:num>
  <w:num w:numId="23">
    <w:abstractNumId w:val="33"/>
  </w:num>
  <w:num w:numId="24">
    <w:abstractNumId w:val="6"/>
  </w:num>
  <w:num w:numId="25">
    <w:abstractNumId w:val="39"/>
  </w:num>
  <w:num w:numId="26">
    <w:abstractNumId w:val="4"/>
  </w:num>
  <w:num w:numId="27">
    <w:abstractNumId w:val="19"/>
  </w:num>
  <w:num w:numId="28">
    <w:abstractNumId w:val="29"/>
  </w:num>
  <w:num w:numId="29">
    <w:abstractNumId w:val="16"/>
  </w:num>
  <w:num w:numId="30">
    <w:abstractNumId w:val="1"/>
  </w:num>
  <w:num w:numId="31">
    <w:abstractNumId w:val="9"/>
  </w:num>
  <w:num w:numId="32">
    <w:abstractNumId w:val="22"/>
  </w:num>
  <w:num w:numId="33">
    <w:abstractNumId w:val="7"/>
  </w:num>
  <w:num w:numId="34">
    <w:abstractNumId w:val="31"/>
  </w:num>
  <w:num w:numId="35">
    <w:abstractNumId w:val="13"/>
  </w:num>
  <w:num w:numId="36">
    <w:abstractNumId w:val="17"/>
  </w:num>
  <w:num w:numId="37">
    <w:abstractNumId w:val="10"/>
  </w:num>
  <w:num w:numId="38">
    <w:abstractNumId w:val="25"/>
  </w:num>
  <w:num w:numId="39">
    <w:abstractNumId w:val="32"/>
  </w:num>
  <w:num w:numId="40">
    <w:abstractNumId w:val="21"/>
  </w:num>
  <w:num w:numId="41">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AF"/>
    <w:rsid w:val="00000082"/>
    <w:rsid w:val="000006C1"/>
    <w:rsid w:val="000017C8"/>
    <w:rsid w:val="00002BF8"/>
    <w:rsid w:val="000070D3"/>
    <w:rsid w:val="00007232"/>
    <w:rsid w:val="00010BA9"/>
    <w:rsid w:val="000110CA"/>
    <w:rsid w:val="00011499"/>
    <w:rsid w:val="00011E18"/>
    <w:rsid w:val="00013142"/>
    <w:rsid w:val="00013B7A"/>
    <w:rsid w:val="00016E09"/>
    <w:rsid w:val="000200D9"/>
    <w:rsid w:val="000236EE"/>
    <w:rsid w:val="000247AC"/>
    <w:rsid w:val="000248D7"/>
    <w:rsid w:val="0003150D"/>
    <w:rsid w:val="0003156D"/>
    <w:rsid w:val="000327C6"/>
    <w:rsid w:val="000333B3"/>
    <w:rsid w:val="000342FA"/>
    <w:rsid w:val="00035317"/>
    <w:rsid w:val="00035B2E"/>
    <w:rsid w:val="00036F77"/>
    <w:rsid w:val="000400E0"/>
    <w:rsid w:val="000413B6"/>
    <w:rsid w:val="00041C59"/>
    <w:rsid w:val="00041E20"/>
    <w:rsid w:val="00042E73"/>
    <w:rsid w:val="00046476"/>
    <w:rsid w:val="000472F7"/>
    <w:rsid w:val="000479D5"/>
    <w:rsid w:val="00050309"/>
    <w:rsid w:val="00051061"/>
    <w:rsid w:val="00053CA8"/>
    <w:rsid w:val="00053F74"/>
    <w:rsid w:val="00055770"/>
    <w:rsid w:val="000565CC"/>
    <w:rsid w:val="00060BA2"/>
    <w:rsid w:val="0006193D"/>
    <w:rsid w:val="00061E1C"/>
    <w:rsid w:val="000646A9"/>
    <w:rsid w:val="0007104F"/>
    <w:rsid w:val="00072BC6"/>
    <w:rsid w:val="00072E6C"/>
    <w:rsid w:val="0007379C"/>
    <w:rsid w:val="00073B54"/>
    <w:rsid w:val="00073EA3"/>
    <w:rsid w:val="00074AFE"/>
    <w:rsid w:val="00074B71"/>
    <w:rsid w:val="000777FB"/>
    <w:rsid w:val="00080AB3"/>
    <w:rsid w:val="0008233B"/>
    <w:rsid w:val="000834B8"/>
    <w:rsid w:val="00084411"/>
    <w:rsid w:val="00086BE5"/>
    <w:rsid w:val="00087D30"/>
    <w:rsid w:val="00093D34"/>
    <w:rsid w:val="000A14D5"/>
    <w:rsid w:val="000A36F2"/>
    <w:rsid w:val="000A3AE6"/>
    <w:rsid w:val="000A44AC"/>
    <w:rsid w:val="000A4854"/>
    <w:rsid w:val="000A5551"/>
    <w:rsid w:val="000B0D6C"/>
    <w:rsid w:val="000B2A18"/>
    <w:rsid w:val="000B2F6A"/>
    <w:rsid w:val="000B46C0"/>
    <w:rsid w:val="000B4713"/>
    <w:rsid w:val="000B66A6"/>
    <w:rsid w:val="000B6B21"/>
    <w:rsid w:val="000B79F2"/>
    <w:rsid w:val="000C0251"/>
    <w:rsid w:val="000C0CF1"/>
    <w:rsid w:val="000C14F0"/>
    <w:rsid w:val="000C36FE"/>
    <w:rsid w:val="000C40EA"/>
    <w:rsid w:val="000C58DD"/>
    <w:rsid w:val="000D02FA"/>
    <w:rsid w:val="000D0760"/>
    <w:rsid w:val="000D3395"/>
    <w:rsid w:val="000D3938"/>
    <w:rsid w:val="000D5912"/>
    <w:rsid w:val="000D74FB"/>
    <w:rsid w:val="000D7D60"/>
    <w:rsid w:val="000E017F"/>
    <w:rsid w:val="000E05CE"/>
    <w:rsid w:val="000E0FD2"/>
    <w:rsid w:val="000E49C6"/>
    <w:rsid w:val="000E60FA"/>
    <w:rsid w:val="000F0221"/>
    <w:rsid w:val="000F0428"/>
    <w:rsid w:val="000F085C"/>
    <w:rsid w:val="000F3004"/>
    <w:rsid w:val="000F36D5"/>
    <w:rsid w:val="000F4632"/>
    <w:rsid w:val="000F7827"/>
    <w:rsid w:val="000F7DBD"/>
    <w:rsid w:val="0010228B"/>
    <w:rsid w:val="00102599"/>
    <w:rsid w:val="00102D9B"/>
    <w:rsid w:val="00104684"/>
    <w:rsid w:val="00105428"/>
    <w:rsid w:val="001061F0"/>
    <w:rsid w:val="00106C2B"/>
    <w:rsid w:val="00106F0A"/>
    <w:rsid w:val="00107B09"/>
    <w:rsid w:val="0011132D"/>
    <w:rsid w:val="00111EBC"/>
    <w:rsid w:val="0011447E"/>
    <w:rsid w:val="00115230"/>
    <w:rsid w:val="00115820"/>
    <w:rsid w:val="00116948"/>
    <w:rsid w:val="0011760E"/>
    <w:rsid w:val="00120432"/>
    <w:rsid w:val="001244BF"/>
    <w:rsid w:val="00124CE9"/>
    <w:rsid w:val="00124F60"/>
    <w:rsid w:val="00131489"/>
    <w:rsid w:val="0013389F"/>
    <w:rsid w:val="00134608"/>
    <w:rsid w:val="0013496B"/>
    <w:rsid w:val="00135F6A"/>
    <w:rsid w:val="00137E1C"/>
    <w:rsid w:val="00140A01"/>
    <w:rsid w:val="00147A8F"/>
    <w:rsid w:val="00150658"/>
    <w:rsid w:val="00160EF1"/>
    <w:rsid w:val="0016138B"/>
    <w:rsid w:val="0016361F"/>
    <w:rsid w:val="00165976"/>
    <w:rsid w:val="001709C7"/>
    <w:rsid w:val="0017152B"/>
    <w:rsid w:val="001721F6"/>
    <w:rsid w:val="00174970"/>
    <w:rsid w:val="00174B9E"/>
    <w:rsid w:val="001752E0"/>
    <w:rsid w:val="00175ADE"/>
    <w:rsid w:val="00176AD9"/>
    <w:rsid w:val="00177492"/>
    <w:rsid w:val="001776AA"/>
    <w:rsid w:val="00180C96"/>
    <w:rsid w:val="00181302"/>
    <w:rsid w:val="001821FE"/>
    <w:rsid w:val="00184818"/>
    <w:rsid w:val="0018577C"/>
    <w:rsid w:val="00185B42"/>
    <w:rsid w:val="00186D57"/>
    <w:rsid w:val="0019008E"/>
    <w:rsid w:val="00193929"/>
    <w:rsid w:val="00195354"/>
    <w:rsid w:val="0019561F"/>
    <w:rsid w:val="00196F86"/>
    <w:rsid w:val="00197A04"/>
    <w:rsid w:val="001A22D2"/>
    <w:rsid w:val="001A3831"/>
    <w:rsid w:val="001A50CF"/>
    <w:rsid w:val="001A61D2"/>
    <w:rsid w:val="001B0C74"/>
    <w:rsid w:val="001B0ECE"/>
    <w:rsid w:val="001B11B6"/>
    <w:rsid w:val="001B3FE1"/>
    <w:rsid w:val="001B459B"/>
    <w:rsid w:val="001B490E"/>
    <w:rsid w:val="001B4CC3"/>
    <w:rsid w:val="001B6606"/>
    <w:rsid w:val="001B77BA"/>
    <w:rsid w:val="001B7A51"/>
    <w:rsid w:val="001C1992"/>
    <w:rsid w:val="001C1FBB"/>
    <w:rsid w:val="001C3064"/>
    <w:rsid w:val="001C6E0B"/>
    <w:rsid w:val="001D0336"/>
    <w:rsid w:val="001D03E4"/>
    <w:rsid w:val="001D06DA"/>
    <w:rsid w:val="001D2566"/>
    <w:rsid w:val="001D3834"/>
    <w:rsid w:val="001E2183"/>
    <w:rsid w:val="001E2904"/>
    <w:rsid w:val="001E3084"/>
    <w:rsid w:val="001E316B"/>
    <w:rsid w:val="001E4752"/>
    <w:rsid w:val="001F1748"/>
    <w:rsid w:val="001F2095"/>
    <w:rsid w:val="001F241F"/>
    <w:rsid w:val="001F3DE6"/>
    <w:rsid w:val="001F4D3A"/>
    <w:rsid w:val="001F57FD"/>
    <w:rsid w:val="001F66A8"/>
    <w:rsid w:val="001F761D"/>
    <w:rsid w:val="001F7FF8"/>
    <w:rsid w:val="0020113F"/>
    <w:rsid w:val="00202F14"/>
    <w:rsid w:val="0020383F"/>
    <w:rsid w:val="002042AC"/>
    <w:rsid w:val="00205229"/>
    <w:rsid w:val="00206CCD"/>
    <w:rsid w:val="0020753F"/>
    <w:rsid w:val="00207733"/>
    <w:rsid w:val="00207BBD"/>
    <w:rsid w:val="00210870"/>
    <w:rsid w:val="0021125B"/>
    <w:rsid w:val="002112A2"/>
    <w:rsid w:val="002112D4"/>
    <w:rsid w:val="002127F5"/>
    <w:rsid w:val="00212EFD"/>
    <w:rsid w:val="00213ED8"/>
    <w:rsid w:val="00216A29"/>
    <w:rsid w:val="00216F34"/>
    <w:rsid w:val="002179B6"/>
    <w:rsid w:val="002213B4"/>
    <w:rsid w:val="00221AA3"/>
    <w:rsid w:val="00226713"/>
    <w:rsid w:val="00227360"/>
    <w:rsid w:val="00227D4D"/>
    <w:rsid w:val="00230173"/>
    <w:rsid w:val="002314CF"/>
    <w:rsid w:val="002342D3"/>
    <w:rsid w:val="00234C66"/>
    <w:rsid w:val="00234ED7"/>
    <w:rsid w:val="0023617C"/>
    <w:rsid w:val="00236617"/>
    <w:rsid w:val="002403E4"/>
    <w:rsid w:val="002437F2"/>
    <w:rsid w:val="00245CF2"/>
    <w:rsid w:val="00247E61"/>
    <w:rsid w:val="00250829"/>
    <w:rsid w:val="00251DD2"/>
    <w:rsid w:val="00252AD4"/>
    <w:rsid w:val="00252C23"/>
    <w:rsid w:val="00253751"/>
    <w:rsid w:val="0025425E"/>
    <w:rsid w:val="00255DCC"/>
    <w:rsid w:val="00260CD3"/>
    <w:rsid w:val="00265A08"/>
    <w:rsid w:val="00273CA1"/>
    <w:rsid w:val="00275293"/>
    <w:rsid w:val="00275FA6"/>
    <w:rsid w:val="0027636F"/>
    <w:rsid w:val="0027792C"/>
    <w:rsid w:val="00281C04"/>
    <w:rsid w:val="002821F1"/>
    <w:rsid w:val="0028577B"/>
    <w:rsid w:val="002875C9"/>
    <w:rsid w:val="00287BDF"/>
    <w:rsid w:val="00291AC1"/>
    <w:rsid w:val="0029289E"/>
    <w:rsid w:val="00292A99"/>
    <w:rsid w:val="00293622"/>
    <w:rsid w:val="002A0CC3"/>
    <w:rsid w:val="002A1787"/>
    <w:rsid w:val="002A2262"/>
    <w:rsid w:val="002A40E0"/>
    <w:rsid w:val="002A63F8"/>
    <w:rsid w:val="002B0E22"/>
    <w:rsid w:val="002B1D57"/>
    <w:rsid w:val="002B2295"/>
    <w:rsid w:val="002B23F4"/>
    <w:rsid w:val="002B5E1C"/>
    <w:rsid w:val="002C783A"/>
    <w:rsid w:val="002D702A"/>
    <w:rsid w:val="002D7C1F"/>
    <w:rsid w:val="002E157C"/>
    <w:rsid w:val="002E4200"/>
    <w:rsid w:val="002E5078"/>
    <w:rsid w:val="002F09D0"/>
    <w:rsid w:val="002F1695"/>
    <w:rsid w:val="002F1FBF"/>
    <w:rsid w:val="002F5C03"/>
    <w:rsid w:val="00301127"/>
    <w:rsid w:val="003016F4"/>
    <w:rsid w:val="00301F2F"/>
    <w:rsid w:val="00305644"/>
    <w:rsid w:val="003108C8"/>
    <w:rsid w:val="00311971"/>
    <w:rsid w:val="003165FE"/>
    <w:rsid w:val="00321C0E"/>
    <w:rsid w:val="00333DC3"/>
    <w:rsid w:val="00337311"/>
    <w:rsid w:val="00337A46"/>
    <w:rsid w:val="00337B94"/>
    <w:rsid w:val="00341402"/>
    <w:rsid w:val="003428E3"/>
    <w:rsid w:val="00342D50"/>
    <w:rsid w:val="003447A6"/>
    <w:rsid w:val="00346B39"/>
    <w:rsid w:val="0035449C"/>
    <w:rsid w:val="003545E2"/>
    <w:rsid w:val="003559D0"/>
    <w:rsid w:val="00355BBC"/>
    <w:rsid w:val="00365824"/>
    <w:rsid w:val="003700F8"/>
    <w:rsid w:val="003701C4"/>
    <w:rsid w:val="00370C4A"/>
    <w:rsid w:val="00372A6F"/>
    <w:rsid w:val="003736B7"/>
    <w:rsid w:val="00376069"/>
    <w:rsid w:val="0037727F"/>
    <w:rsid w:val="0038024B"/>
    <w:rsid w:val="003841DB"/>
    <w:rsid w:val="00384CDB"/>
    <w:rsid w:val="003855D7"/>
    <w:rsid w:val="0038689B"/>
    <w:rsid w:val="00386987"/>
    <w:rsid w:val="00386D9C"/>
    <w:rsid w:val="0038700B"/>
    <w:rsid w:val="00390A58"/>
    <w:rsid w:val="00391A7F"/>
    <w:rsid w:val="003924F6"/>
    <w:rsid w:val="003928C2"/>
    <w:rsid w:val="0039340E"/>
    <w:rsid w:val="00395FA0"/>
    <w:rsid w:val="00396551"/>
    <w:rsid w:val="003A071D"/>
    <w:rsid w:val="003A1F9C"/>
    <w:rsid w:val="003A278F"/>
    <w:rsid w:val="003A35E6"/>
    <w:rsid w:val="003A3983"/>
    <w:rsid w:val="003A7194"/>
    <w:rsid w:val="003B014E"/>
    <w:rsid w:val="003B055C"/>
    <w:rsid w:val="003B1B20"/>
    <w:rsid w:val="003B2EF6"/>
    <w:rsid w:val="003B3A80"/>
    <w:rsid w:val="003B431D"/>
    <w:rsid w:val="003B51F4"/>
    <w:rsid w:val="003B524E"/>
    <w:rsid w:val="003B61C0"/>
    <w:rsid w:val="003C0613"/>
    <w:rsid w:val="003C0B43"/>
    <w:rsid w:val="003C0C70"/>
    <w:rsid w:val="003C28AF"/>
    <w:rsid w:val="003C28C8"/>
    <w:rsid w:val="003C76C8"/>
    <w:rsid w:val="003D0F2A"/>
    <w:rsid w:val="003D113F"/>
    <w:rsid w:val="003D1B05"/>
    <w:rsid w:val="003D28BB"/>
    <w:rsid w:val="003D3EE9"/>
    <w:rsid w:val="003D5ED4"/>
    <w:rsid w:val="003E2095"/>
    <w:rsid w:val="003E486C"/>
    <w:rsid w:val="003E6038"/>
    <w:rsid w:val="003F1540"/>
    <w:rsid w:val="003F2100"/>
    <w:rsid w:val="003F2C43"/>
    <w:rsid w:val="003F2DFF"/>
    <w:rsid w:val="003F304E"/>
    <w:rsid w:val="003F3350"/>
    <w:rsid w:val="003F5631"/>
    <w:rsid w:val="003F73CD"/>
    <w:rsid w:val="00400754"/>
    <w:rsid w:val="00401EBA"/>
    <w:rsid w:val="00403514"/>
    <w:rsid w:val="00403D23"/>
    <w:rsid w:val="00404E1A"/>
    <w:rsid w:val="00405648"/>
    <w:rsid w:val="00405E7E"/>
    <w:rsid w:val="00406763"/>
    <w:rsid w:val="004100DF"/>
    <w:rsid w:val="004120E0"/>
    <w:rsid w:val="00412F23"/>
    <w:rsid w:val="0042044E"/>
    <w:rsid w:val="00420DC2"/>
    <w:rsid w:val="00421761"/>
    <w:rsid w:val="00421809"/>
    <w:rsid w:val="00421B8A"/>
    <w:rsid w:val="0042309E"/>
    <w:rsid w:val="00425AC3"/>
    <w:rsid w:val="00425E55"/>
    <w:rsid w:val="00427A10"/>
    <w:rsid w:val="004303D5"/>
    <w:rsid w:val="004322D2"/>
    <w:rsid w:val="00432735"/>
    <w:rsid w:val="0043342B"/>
    <w:rsid w:val="00436378"/>
    <w:rsid w:val="00441411"/>
    <w:rsid w:val="004415E6"/>
    <w:rsid w:val="004421A5"/>
    <w:rsid w:val="00443351"/>
    <w:rsid w:val="0044379B"/>
    <w:rsid w:val="00445A55"/>
    <w:rsid w:val="004465CD"/>
    <w:rsid w:val="00447E2C"/>
    <w:rsid w:val="004509F7"/>
    <w:rsid w:val="00453A6A"/>
    <w:rsid w:val="004558FA"/>
    <w:rsid w:val="00455DD0"/>
    <w:rsid w:val="00456201"/>
    <w:rsid w:val="00456724"/>
    <w:rsid w:val="004619A9"/>
    <w:rsid w:val="00461D01"/>
    <w:rsid w:val="00461E45"/>
    <w:rsid w:val="004629A6"/>
    <w:rsid w:val="00462C37"/>
    <w:rsid w:val="00463225"/>
    <w:rsid w:val="004738AF"/>
    <w:rsid w:val="00475539"/>
    <w:rsid w:val="00475DE6"/>
    <w:rsid w:val="0047679A"/>
    <w:rsid w:val="00476BE2"/>
    <w:rsid w:val="0048067F"/>
    <w:rsid w:val="00484310"/>
    <w:rsid w:val="0048438C"/>
    <w:rsid w:val="004845CD"/>
    <w:rsid w:val="00485141"/>
    <w:rsid w:val="0048591F"/>
    <w:rsid w:val="00486265"/>
    <w:rsid w:val="00486B4A"/>
    <w:rsid w:val="00491992"/>
    <w:rsid w:val="0049353F"/>
    <w:rsid w:val="0049751E"/>
    <w:rsid w:val="004A0206"/>
    <w:rsid w:val="004A0B0B"/>
    <w:rsid w:val="004A12EF"/>
    <w:rsid w:val="004A17FE"/>
    <w:rsid w:val="004A3033"/>
    <w:rsid w:val="004A3522"/>
    <w:rsid w:val="004A3E66"/>
    <w:rsid w:val="004A47EA"/>
    <w:rsid w:val="004A480C"/>
    <w:rsid w:val="004A5F8D"/>
    <w:rsid w:val="004B02D7"/>
    <w:rsid w:val="004B13D6"/>
    <w:rsid w:val="004B1EF8"/>
    <w:rsid w:val="004B2B1F"/>
    <w:rsid w:val="004B5664"/>
    <w:rsid w:val="004B73D7"/>
    <w:rsid w:val="004C1D03"/>
    <w:rsid w:val="004C1F63"/>
    <w:rsid w:val="004C2710"/>
    <w:rsid w:val="004C2ED6"/>
    <w:rsid w:val="004C3E90"/>
    <w:rsid w:val="004C6EA8"/>
    <w:rsid w:val="004D0DC3"/>
    <w:rsid w:val="004D34F3"/>
    <w:rsid w:val="004D3FAC"/>
    <w:rsid w:val="004D4044"/>
    <w:rsid w:val="004D6EA5"/>
    <w:rsid w:val="004D6F8C"/>
    <w:rsid w:val="004E025D"/>
    <w:rsid w:val="004E1C4F"/>
    <w:rsid w:val="004E3161"/>
    <w:rsid w:val="004E7A36"/>
    <w:rsid w:val="004F1908"/>
    <w:rsid w:val="004F3F8D"/>
    <w:rsid w:val="004F478E"/>
    <w:rsid w:val="004F6677"/>
    <w:rsid w:val="004F6A21"/>
    <w:rsid w:val="004F718F"/>
    <w:rsid w:val="004F760D"/>
    <w:rsid w:val="004F7C3F"/>
    <w:rsid w:val="00503C9D"/>
    <w:rsid w:val="00504797"/>
    <w:rsid w:val="00506021"/>
    <w:rsid w:val="00506ED7"/>
    <w:rsid w:val="005105AA"/>
    <w:rsid w:val="005118F2"/>
    <w:rsid w:val="005130D0"/>
    <w:rsid w:val="00513F0E"/>
    <w:rsid w:val="005144C3"/>
    <w:rsid w:val="005157DE"/>
    <w:rsid w:val="00521377"/>
    <w:rsid w:val="00522CBC"/>
    <w:rsid w:val="0052375C"/>
    <w:rsid w:val="00524EB9"/>
    <w:rsid w:val="0052556C"/>
    <w:rsid w:val="00526EDE"/>
    <w:rsid w:val="00527140"/>
    <w:rsid w:val="00527FD6"/>
    <w:rsid w:val="00530E66"/>
    <w:rsid w:val="005311B8"/>
    <w:rsid w:val="00531381"/>
    <w:rsid w:val="00532573"/>
    <w:rsid w:val="00534C72"/>
    <w:rsid w:val="00540002"/>
    <w:rsid w:val="005407C8"/>
    <w:rsid w:val="00541E06"/>
    <w:rsid w:val="0054206F"/>
    <w:rsid w:val="0055064D"/>
    <w:rsid w:val="00551F14"/>
    <w:rsid w:val="00552FC9"/>
    <w:rsid w:val="00553322"/>
    <w:rsid w:val="00553B2C"/>
    <w:rsid w:val="0055464F"/>
    <w:rsid w:val="00561A6B"/>
    <w:rsid w:val="0056506C"/>
    <w:rsid w:val="005671AF"/>
    <w:rsid w:val="0057038F"/>
    <w:rsid w:val="00570F2D"/>
    <w:rsid w:val="00571662"/>
    <w:rsid w:val="005726FE"/>
    <w:rsid w:val="00573BE1"/>
    <w:rsid w:val="0057708C"/>
    <w:rsid w:val="0057785A"/>
    <w:rsid w:val="005813D4"/>
    <w:rsid w:val="00582D3D"/>
    <w:rsid w:val="00585DB1"/>
    <w:rsid w:val="0058684D"/>
    <w:rsid w:val="005869BC"/>
    <w:rsid w:val="00591025"/>
    <w:rsid w:val="00592018"/>
    <w:rsid w:val="00593AFF"/>
    <w:rsid w:val="0059655E"/>
    <w:rsid w:val="00596B04"/>
    <w:rsid w:val="005975BE"/>
    <w:rsid w:val="005A1B36"/>
    <w:rsid w:val="005A2F20"/>
    <w:rsid w:val="005A3516"/>
    <w:rsid w:val="005A39F8"/>
    <w:rsid w:val="005A67BC"/>
    <w:rsid w:val="005A6E42"/>
    <w:rsid w:val="005B1846"/>
    <w:rsid w:val="005B3949"/>
    <w:rsid w:val="005B4B8E"/>
    <w:rsid w:val="005B781C"/>
    <w:rsid w:val="005C0234"/>
    <w:rsid w:val="005C2F18"/>
    <w:rsid w:val="005D1F51"/>
    <w:rsid w:val="005D24A7"/>
    <w:rsid w:val="005D3BDC"/>
    <w:rsid w:val="005D474E"/>
    <w:rsid w:val="005D6E86"/>
    <w:rsid w:val="005D725D"/>
    <w:rsid w:val="005E2B6B"/>
    <w:rsid w:val="005E71D7"/>
    <w:rsid w:val="005E75A2"/>
    <w:rsid w:val="005F3734"/>
    <w:rsid w:val="005F515E"/>
    <w:rsid w:val="005F6052"/>
    <w:rsid w:val="005F74EF"/>
    <w:rsid w:val="0060083A"/>
    <w:rsid w:val="00601453"/>
    <w:rsid w:val="00601B7B"/>
    <w:rsid w:val="00604A00"/>
    <w:rsid w:val="00604D52"/>
    <w:rsid w:val="00605565"/>
    <w:rsid w:val="00612688"/>
    <w:rsid w:val="00615851"/>
    <w:rsid w:val="006163AF"/>
    <w:rsid w:val="00617B73"/>
    <w:rsid w:val="00620E7E"/>
    <w:rsid w:val="00621C57"/>
    <w:rsid w:val="00625367"/>
    <w:rsid w:val="00625A6C"/>
    <w:rsid w:val="00630303"/>
    <w:rsid w:val="00631902"/>
    <w:rsid w:val="00636FDC"/>
    <w:rsid w:val="006404E6"/>
    <w:rsid w:val="00640663"/>
    <w:rsid w:val="00640E27"/>
    <w:rsid w:val="00642AB6"/>
    <w:rsid w:val="006434FD"/>
    <w:rsid w:val="00645655"/>
    <w:rsid w:val="00645A51"/>
    <w:rsid w:val="00645BDD"/>
    <w:rsid w:val="0064793A"/>
    <w:rsid w:val="00650FAE"/>
    <w:rsid w:val="00652DAB"/>
    <w:rsid w:val="00653117"/>
    <w:rsid w:val="00654C0C"/>
    <w:rsid w:val="006615D6"/>
    <w:rsid w:val="00661DDE"/>
    <w:rsid w:val="00662F6A"/>
    <w:rsid w:val="0066443F"/>
    <w:rsid w:val="0066688B"/>
    <w:rsid w:val="0066782B"/>
    <w:rsid w:val="00673769"/>
    <w:rsid w:val="00673C2C"/>
    <w:rsid w:val="00675700"/>
    <w:rsid w:val="00676A24"/>
    <w:rsid w:val="00676D69"/>
    <w:rsid w:val="00677479"/>
    <w:rsid w:val="00681337"/>
    <w:rsid w:val="00681705"/>
    <w:rsid w:val="006845D6"/>
    <w:rsid w:val="006855F7"/>
    <w:rsid w:val="00686642"/>
    <w:rsid w:val="006876DE"/>
    <w:rsid w:val="00691F4C"/>
    <w:rsid w:val="00694144"/>
    <w:rsid w:val="00695400"/>
    <w:rsid w:val="00696EFD"/>
    <w:rsid w:val="00697095"/>
    <w:rsid w:val="00697BA6"/>
    <w:rsid w:val="00697FE4"/>
    <w:rsid w:val="006A24E5"/>
    <w:rsid w:val="006A2A1B"/>
    <w:rsid w:val="006A4ABA"/>
    <w:rsid w:val="006A7650"/>
    <w:rsid w:val="006B2764"/>
    <w:rsid w:val="006C040E"/>
    <w:rsid w:val="006C5011"/>
    <w:rsid w:val="006C5098"/>
    <w:rsid w:val="006C545E"/>
    <w:rsid w:val="006C6539"/>
    <w:rsid w:val="006D0838"/>
    <w:rsid w:val="006D10F0"/>
    <w:rsid w:val="006D161B"/>
    <w:rsid w:val="006D2F26"/>
    <w:rsid w:val="006D40F9"/>
    <w:rsid w:val="006D6CE9"/>
    <w:rsid w:val="006E33E0"/>
    <w:rsid w:val="006E367E"/>
    <w:rsid w:val="006E3FC9"/>
    <w:rsid w:val="006E65BC"/>
    <w:rsid w:val="006E6BD5"/>
    <w:rsid w:val="006E75AE"/>
    <w:rsid w:val="006E78AD"/>
    <w:rsid w:val="006F1895"/>
    <w:rsid w:val="006F2265"/>
    <w:rsid w:val="006F2E9E"/>
    <w:rsid w:val="006F6AB6"/>
    <w:rsid w:val="0070054E"/>
    <w:rsid w:val="00700CF4"/>
    <w:rsid w:val="00700ED3"/>
    <w:rsid w:val="0070144F"/>
    <w:rsid w:val="00701E40"/>
    <w:rsid w:val="007037A4"/>
    <w:rsid w:val="00704ED6"/>
    <w:rsid w:val="00705CAD"/>
    <w:rsid w:val="00710206"/>
    <w:rsid w:val="00711067"/>
    <w:rsid w:val="00713FC2"/>
    <w:rsid w:val="00713FEA"/>
    <w:rsid w:val="00715DFD"/>
    <w:rsid w:val="00717436"/>
    <w:rsid w:val="00720B92"/>
    <w:rsid w:val="00721670"/>
    <w:rsid w:val="00722C16"/>
    <w:rsid w:val="0072312B"/>
    <w:rsid w:val="00723830"/>
    <w:rsid w:val="007244E0"/>
    <w:rsid w:val="00725166"/>
    <w:rsid w:val="00732E54"/>
    <w:rsid w:val="0074203E"/>
    <w:rsid w:val="00742B67"/>
    <w:rsid w:val="00743A7B"/>
    <w:rsid w:val="00744236"/>
    <w:rsid w:val="00745EA6"/>
    <w:rsid w:val="00750D41"/>
    <w:rsid w:val="00754813"/>
    <w:rsid w:val="00756B26"/>
    <w:rsid w:val="00756EAA"/>
    <w:rsid w:val="0076203E"/>
    <w:rsid w:val="00765B79"/>
    <w:rsid w:val="00765E83"/>
    <w:rsid w:val="00766069"/>
    <w:rsid w:val="007661B0"/>
    <w:rsid w:val="007722F4"/>
    <w:rsid w:val="00772F47"/>
    <w:rsid w:val="00776065"/>
    <w:rsid w:val="00781429"/>
    <w:rsid w:val="00781D02"/>
    <w:rsid w:val="0078262F"/>
    <w:rsid w:val="00782BFB"/>
    <w:rsid w:val="00786F8F"/>
    <w:rsid w:val="007905E8"/>
    <w:rsid w:val="0079113C"/>
    <w:rsid w:val="00791158"/>
    <w:rsid w:val="00792930"/>
    <w:rsid w:val="0079397A"/>
    <w:rsid w:val="007960E6"/>
    <w:rsid w:val="007A2327"/>
    <w:rsid w:val="007A530C"/>
    <w:rsid w:val="007A53DC"/>
    <w:rsid w:val="007A5454"/>
    <w:rsid w:val="007A5D3A"/>
    <w:rsid w:val="007A5F3A"/>
    <w:rsid w:val="007A62B2"/>
    <w:rsid w:val="007A6422"/>
    <w:rsid w:val="007A6F68"/>
    <w:rsid w:val="007A78CD"/>
    <w:rsid w:val="007B0688"/>
    <w:rsid w:val="007B0AC7"/>
    <w:rsid w:val="007B1D1B"/>
    <w:rsid w:val="007B62BB"/>
    <w:rsid w:val="007C0B41"/>
    <w:rsid w:val="007C27B7"/>
    <w:rsid w:val="007C28BD"/>
    <w:rsid w:val="007C3407"/>
    <w:rsid w:val="007C3E91"/>
    <w:rsid w:val="007C5CA5"/>
    <w:rsid w:val="007C6D80"/>
    <w:rsid w:val="007D0220"/>
    <w:rsid w:val="007D16C1"/>
    <w:rsid w:val="007D3921"/>
    <w:rsid w:val="007D670F"/>
    <w:rsid w:val="007D6FFF"/>
    <w:rsid w:val="007D7B80"/>
    <w:rsid w:val="007E017E"/>
    <w:rsid w:val="007E0AD8"/>
    <w:rsid w:val="007E1EDC"/>
    <w:rsid w:val="007E50E2"/>
    <w:rsid w:val="007E69A9"/>
    <w:rsid w:val="007E76DE"/>
    <w:rsid w:val="007E7E44"/>
    <w:rsid w:val="007F0C69"/>
    <w:rsid w:val="007F16B1"/>
    <w:rsid w:val="007F3F87"/>
    <w:rsid w:val="007F492E"/>
    <w:rsid w:val="007F59BA"/>
    <w:rsid w:val="007F6129"/>
    <w:rsid w:val="00800018"/>
    <w:rsid w:val="00807750"/>
    <w:rsid w:val="00810028"/>
    <w:rsid w:val="00810877"/>
    <w:rsid w:val="00810A91"/>
    <w:rsid w:val="00813876"/>
    <w:rsid w:val="00813C7A"/>
    <w:rsid w:val="0081462F"/>
    <w:rsid w:val="00815DE0"/>
    <w:rsid w:val="00820C5B"/>
    <w:rsid w:val="00821B59"/>
    <w:rsid w:val="0082388C"/>
    <w:rsid w:val="00824246"/>
    <w:rsid w:val="008253EC"/>
    <w:rsid w:val="00826A18"/>
    <w:rsid w:val="00832156"/>
    <w:rsid w:val="00832E45"/>
    <w:rsid w:val="008337DC"/>
    <w:rsid w:val="00833A37"/>
    <w:rsid w:val="008371C7"/>
    <w:rsid w:val="00837BFC"/>
    <w:rsid w:val="00837DE6"/>
    <w:rsid w:val="0084016C"/>
    <w:rsid w:val="00842D48"/>
    <w:rsid w:val="00844D47"/>
    <w:rsid w:val="008461AE"/>
    <w:rsid w:val="0085091D"/>
    <w:rsid w:val="00852B01"/>
    <w:rsid w:val="00854351"/>
    <w:rsid w:val="00861230"/>
    <w:rsid w:val="00861394"/>
    <w:rsid w:val="00863FEA"/>
    <w:rsid w:val="00864E98"/>
    <w:rsid w:val="00873106"/>
    <w:rsid w:val="00873B79"/>
    <w:rsid w:val="00873C8E"/>
    <w:rsid w:val="00874AF0"/>
    <w:rsid w:val="008766FC"/>
    <w:rsid w:val="00876E80"/>
    <w:rsid w:val="008811F0"/>
    <w:rsid w:val="00885176"/>
    <w:rsid w:val="008873DE"/>
    <w:rsid w:val="008910C3"/>
    <w:rsid w:val="00892BE9"/>
    <w:rsid w:val="008945F2"/>
    <w:rsid w:val="00896338"/>
    <w:rsid w:val="00897093"/>
    <w:rsid w:val="008A3298"/>
    <w:rsid w:val="008A4C8E"/>
    <w:rsid w:val="008A746F"/>
    <w:rsid w:val="008A7B0E"/>
    <w:rsid w:val="008A7B55"/>
    <w:rsid w:val="008B0591"/>
    <w:rsid w:val="008B1799"/>
    <w:rsid w:val="008B1D61"/>
    <w:rsid w:val="008B272F"/>
    <w:rsid w:val="008B4328"/>
    <w:rsid w:val="008B5373"/>
    <w:rsid w:val="008B56FB"/>
    <w:rsid w:val="008B7576"/>
    <w:rsid w:val="008B76DA"/>
    <w:rsid w:val="008B78D2"/>
    <w:rsid w:val="008B7AFD"/>
    <w:rsid w:val="008C08B4"/>
    <w:rsid w:val="008C0F15"/>
    <w:rsid w:val="008C1C09"/>
    <w:rsid w:val="008C5710"/>
    <w:rsid w:val="008C7268"/>
    <w:rsid w:val="008C7ADD"/>
    <w:rsid w:val="008C7F88"/>
    <w:rsid w:val="008D127F"/>
    <w:rsid w:val="008D31C4"/>
    <w:rsid w:val="008D458B"/>
    <w:rsid w:val="008D5FCB"/>
    <w:rsid w:val="008D62E7"/>
    <w:rsid w:val="008D6F05"/>
    <w:rsid w:val="008E03AA"/>
    <w:rsid w:val="008E040E"/>
    <w:rsid w:val="008E0EF3"/>
    <w:rsid w:val="008E0FBE"/>
    <w:rsid w:val="008E1396"/>
    <w:rsid w:val="008E252D"/>
    <w:rsid w:val="008E31C4"/>
    <w:rsid w:val="008E4E8A"/>
    <w:rsid w:val="008E518A"/>
    <w:rsid w:val="008E70AA"/>
    <w:rsid w:val="008E7AB7"/>
    <w:rsid w:val="008F0298"/>
    <w:rsid w:val="008F1E52"/>
    <w:rsid w:val="008F4FD4"/>
    <w:rsid w:val="008F505C"/>
    <w:rsid w:val="008F51CF"/>
    <w:rsid w:val="008F5C43"/>
    <w:rsid w:val="00901D24"/>
    <w:rsid w:val="009022BA"/>
    <w:rsid w:val="009033A6"/>
    <w:rsid w:val="00904435"/>
    <w:rsid w:val="00906C62"/>
    <w:rsid w:val="0091146D"/>
    <w:rsid w:val="00912F9E"/>
    <w:rsid w:val="0091497C"/>
    <w:rsid w:val="00914BA9"/>
    <w:rsid w:val="009155AC"/>
    <w:rsid w:val="00915998"/>
    <w:rsid w:val="009165F0"/>
    <w:rsid w:val="0092335E"/>
    <w:rsid w:val="00924F9B"/>
    <w:rsid w:val="0092748B"/>
    <w:rsid w:val="00927A8C"/>
    <w:rsid w:val="00931891"/>
    <w:rsid w:val="00934549"/>
    <w:rsid w:val="009354EF"/>
    <w:rsid w:val="00935E36"/>
    <w:rsid w:val="0093651F"/>
    <w:rsid w:val="00937431"/>
    <w:rsid w:val="00937A76"/>
    <w:rsid w:val="00937C32"/>
    <w:rsid w:val="00937ECF"/>
    <w:rsid w:val="009424A8"/>
    <w:rsid w:val="0094250B"/>
    <w:rsid w:val="00943190"/>
    <w:rsid w:val="009532DA"/>
    <w:rsid w:val="00956FB3"/>
    <w:rsid w:val="009603B8"/>
    <w:rsid w:val="009607F3"/>
    <w:rsid w:val="00960B12"/>
    <w:rsid w:val="009631BF"/>
    <w:rsid w:val="00963B33"/>
    <w:rsid w:val="009654FC"/>
    <w:rsid w:val="00966690"/>
    <w:rsid w:val="009710EB"/>
    <w:rsid w:val="00971630"/>
    <w:rsid w:val="00974734"/>
    <w:rsid w:val="00976CE3"/>
    <w:rsid w:val="00976F40"/>
    <w:rsid w:val="0098170A"/>
    <w:rsid w:val="00984AFA"/>
    <w:rsid w:val="00984E6C"/>
    <w:rsid w:val="009851EE"/>
    <w:rsid w:val="00987942"/>
    <w:rsid w:val="009914B8"/>
    <w:rsid w:val="0099495B"/>
    <w:rsid w:val="00995E6C"/>
    <w:rsid w:val="009A06E5"/>
    <w:rsid w:val="009A13F9"/>
    <w:rsid w:val="009A21B3"/>
    <w:rsid w:val="009A2873"/>
    <w:rsid w:val="009A31F1"/>
    <w:rsid w:val="009A3903"/>
    <w:rsid w:val="009A66F2"/>
    <w:rsid w:val="009B12A3"/>
    <w:rsid w:val="009B1F54"/>
    <w:rsid w:val="009B44E3"/>
    <w:rsid w:val="009B60E4"/>
    <w:rsid w:val="009B6E26"/>
    <w:rsid w:val="009C0DD5"/>
    <w:rsid w:val="009C0F06"/>
    <w:rsid w:val="009C25B9"/>
    <w:rsid w:val="009D5BE8"/>
    <w:rsid w:val="009D6C91"/>
    <w:rsid w:val="009D7AAB"/>
    <w:rsid w:val="009E115F"/>
    <w:rsid w:val="009E2A24"/>
    <w:rsid w:val="009E2DCC"/>
    <w:rsid w:val="009E3DAB"/>
    <w:rsid w:val="009E4891"/>
    <w:rsid w:val="009E514C"/>
    <w:rsid w:val="009E60BB"/>
    <w:rsid w:val="009F0E3F"/>
    <w:rsid w:val="009F19D5"/>
    <w:rsid w:val="009F40D9"/>
    <w:rsid w:val="009F4530"/>
    <w:rsid w:val="009F4DA4"/>
    <w:rsid w:val="009F5A02"/>
    <w:rsid w:val="009F6833"/>
    <w:rsid w:val="00A00A11"/>
    <w:rsid w:val="00A00A4E"/>
    <w:rsid w:val="00A01171"/>
    <w:rsid w:val="00A01C6C"/>
    <w:rsid w:val="00A04BB7"/>
    <w:rsid w:val="00A069ED"/>
    <w:rsid w:val="00A11457"/>
    <w:rsid w:val="00A155B3"/>
    <w:rsid w:val="00A17EA7"/>
    <w:rsid w:val="00A2041E"/>
    <w:rsid w:val="00A23A42"/>
    <w:rsid w:val="00A24EFE"/>
    <w:rsid w:val="00A25902"/>
    <w:rsid w:val="00A26E04"/>
    <w:rsid w:val="00A30C9E"/>
    <w:rsid w:val="00A32DAD"/>
    <w:rsid w:val="00A339CD"/>
    <w:rsid w:val="00A34B41"/>
    <w:rsid w:val="00A37DF3"/>
    <w:rsid w:val="00A410EA"/>
    <w:rsid w:val="00A4200F"/>
    <w:rsid w:val="00A43DC1"/>
    <w:rsid w:val="00A4648C"/>
    <w:rsid w:val="00A47357"/>
    <w:rsid w:val="00A51A26"/>
    <w:rsid w:val="00A52238"/>
    <w:rsid w:val="00A52410"/>
    <w:rsid w:val="00A538BF"/>
    <w:rsid w:val="00A54CC1"/>
    <w:rsid w:val="00A560A1"/>
    <w:rsid w:val="00A60618"/>
    <w:rsid w:val="00A62CE1"/>
    <w:rsid w:val="00A63DC2"/>
    <w:rsid w:val="00A641F0"/>
    <w:rsid w:val="00A647C0"/>
    <w:rsid w:val="00A64972"/>
    <w:rsid w:val="00A70F66"/>
    <w:rsid w:val="00A7214E"/>
    <w:rsid w:val="00A75F4F"/>
    <w:rsid w:val="00A7633A"/>
    <w:rsid w:val="00A76D78"/>
    <w:rsid w:val="00A76F1B"/>
    <w:rsid w:val="00A8049E"/>
    <w:rsid w:val="00A8264B"/>
    <w:rsid w:val="00A826FF"/>
    <w:rsid w:val="00A855A5"/>
    <w:rsid w:val="00A866A1"/>
    <w:rsid w:val="00A86D93"/>
    <w:rsid w:val="00A87A0A"/>
    <w:rsid w:val="00A925BC"/>
    <w:rsid w:val="00A9310A"/>
    <w:rsid w:val="00A9350B"/>
    <w:rsid w:val="00A94BB3"/>
    <w:rsid w:val="00A9584F"/>
    <w:rsid w:val="00AA139D"/>
    <w:rsid w:val="00AA1D57"/>
    <w:rsid w:val="00AA4756"/>
    <w:rsid w:val="00AA6FBF"/>
    <w:rsid w:val="00AB0294"/>
    <w:rsid w:val="00AB1492"/>
    <w:rsid w:val="00AB2FBF"/>
    <w:rsid w:val="00AB35CB"/>
    <w:rsid w:val="00AB3C78"/>
    <w:rsid w:val="00AB3CE4"/>
    <w:rsid w:val="00AB3F0A"/>
    <w:rsid w:val="00AC0356"/>
    <w:rsid w:val="00AC48BF"/>
    <w:rsid w:val="00AC57F5"/>
    <w:rsid w:val="00AC5B33"/>
    <w:rsid w:val="00AD056E"/>
    <w:rsid w:val="00AD0749"/>
    <w:rsid w:val="00AD1AC8"/>
    <w:rsid w:val="00AD1FCC"/>
    <w:rsid w:val="00AD4DB3"/>
    <w:rsid w:val="00AD4F97"/>
    <w:rsid w:val="00AE1D6F"/>
    <w:rsid w:val="00AE369E"/>
    <w:rsid w:val="00AE3C41"/>
    <w:rsid w:val="00AE43C1"/>
    <w:rsid w:val="00AE7F41"/>
    <w:rsid w:val="00AF0A8D"/>
    <w:rsid w:val="00AF2A4F"/>
    <w:rsid w:val="00AF3FBD"/>
    <w:rsid w:val="00AF5C72"/>
    <w:rsid w:val="00B00EAB"/>
    <w:rsid w:val="00B01FBC"/>
    <w:rsid w:val="00B04A27"/>
    <w:rsid w:val="00B04D0F"/>
    <w:rsid w:val="00B0638A"/>
    <w:rsid w:val="00B065A5"/>
    <w:rsid w:val="00B119F9"/>
    <w:rsid w:val="00B13B54"/>
    <w:rsid w:val="00B15506"/>
    <w:rsid w:val="00B20DF1"/>
    <w:rsid w:val="00B21792"/>
    <w:rsid w:val="00B23F6A"/>
    <w:rsid w:val="00B240A6"/>
    <w:rsid w:val="00B244F1"/>
    <w:rsid w:val="00B247A7"/>
    <w:rsid w:val="00B25153"/>
    <w:rsid w:val="00B253C8"/>
    <w:rsid w:val="00B30A10"/>
    <w:rsid w:val="00B313E9"/>
    <w:rsid w:val="00B32854"/>
    <w:rsid w:val="00B3734B"/>
    <w:rsid w:val="00B40578"/>
    <w:rsid w:val="00B41CBA"/>
    <w:rsid w:val="00B42083"/>
    <w:rsid w:val="00B424DB"/>
    <w:rsid w:val="00B42D1E"/>
    <w:rsid w:val="00B43AA8"/>
    <w:rsid w:val="00B46565"/>
    <w:rsid w:val="00B4716A"/>
    <w:rsid w:val="00B50BB1"/>
    <w:rsid w:val="00B52D34"/>
    <w:rsid w:val="00B53145"/>
    <w:rsid w:val="00B542C4"/>
    <w:rsid w:val="00B55154"/>
    <w:rsid w:val="00B60960"/>
    <w:rsid w:val="00B64751"/>
    <w:rsid w:val="00B65F27"/>
    <w:rsid w:val="00B67681"/>
    <w:rsid w:val="00B70858"/>
    <w:rsid w:val="00B73CEF"/>
    <w:rsid w:val="00B8027D"/>
    <w:rsid w:val="00B83518"/>
    <w:rsid w:val="00B8526F"/>
    <w:rsid w:val="00B86220"/>
    <w:rsid w:val="00B867CE"/>
    <w:rsid w:val="00B91433"/>
    <w:rsid w:val="00B93BF5"/>
    <w:rsid w:val="00B94969"/>
    <w:rsid w:val="00B96032"/>
    <w:rsid w:val="00B96598"/>
    <w:rsid w:val="00B96CD4"/>
    <w:rsid w:val="00B97A7B"/>
    <w:rsid w:val="00BA093B"/>
    <w:rsid w:val="00BA1D55"/>
    <w:rsid w:val="00BA2A15"/>
    <w:rsid w:val="00BA3154"/>
    <w:rsid w:val="00BA6187"/>
    <w:rsid w:val="00BA686B"/>
    <w:rsid w:val="00BA7A0C"/>
    <w:rsid w:val="00BB0B8F"/>
    <w:rsid w:val="00BB0D34"/>
    <w:rsid w:val="00BB2C8D"/>
    <w:rsid w:val="00BB43E0"/>
    <w:rsid w:val="00BB45F3"/>
    <w:rsid w:val="00BB7E68"/>
    <w:rsid w:val="00BC045D"/>
    <w:rsid w:val="00BC1B00"/>
    <w:rsid w:val="00BC3F63"/>
    <w:rsid w:val="00BC4FA4"/>
    <w:rsid w:val="00BC7093"/>
    <w:rsid w:val="00BC74F1"/>
    <w:rsid w:val="00BC7D9B"/>
    <w:rsid w:val="00BD0572"/>
    <w:rsid w:val="00BD3373"/>
    <w:rsid w:val="00BD5936"/>
    <w:rsid w:val="00BE0C72"/>
    <w:rsid w:val="00BE0D20"/>
    <w:rsid w:val="00BE1BF1"/>
    <w:rsid w:val="00BE50E0"/>
    <w:rsid w:val="00BE6147"/>
    <w:rsid w:val="00BF1A26"/>
    <w:rsid w:val="00BF49AB"/>
    <w:rsid w:val="00BF49CB"/>
    <w:rsid w:val="00BF56A2"/>
    <w:rsid w:val="00BF6CC6"/>
    <w:rsid w:val="00BF6E83"/>
    <w:rsid w:val="00BF7CAB"/>
    <w:rsid w:val="00BF7DE8"/>
    <w:rsid w:val="00C00DB3"/>
    <w:rsid w:val="00C01152"/>
    <w:rsid w:val="00C01BF0"/>
    <w:rsid w:val="00C02179"/>
    <w:rsid w:val="00C02D93"/>
    <w:rsid w:val="00C03A56"/>
    <w:rsid w:val="00C03C7E"/>
    <w:rsid w:val="00C0453A"/>
    <w:rsid w:val="00C05CC4"/>
    <w:rsid w:val="00C06D11"/>
    <w:rsid w:val="00C101D1"/>
    <w:rsid w:val="00C11EAE"/>
    <w:rsid w:val="00C1255D"/>
    <w:rsid w:val="00C1736F"/>
    <w:rsid w:val="00C23810"/>
    <w:rsid w:val="00C24283"/>
    <w:rsid w:val="00C27ED0"/>
    <w:rsid w:val="00C30463"/>
    <w:rsid w:val="00C30BAC"/>
    <w:rsid w:val="00C331D1"/>
    <w:rsid w:val="00C33CDE"/>
    <w:rsid w:val="00C34613"/>
    <w:rsid w:val="00C4433A"/>
    <w:rsid w:val="00C44787"/>
    <w:rsid w:val="00C46126"/>
    <w:rsid w:val="00C46B62"/>
    <w:rsid w:val="00C470B8"/>
    <w:rsid w:val="00C47579"/>
    <w:rsid w:val="00C5062D"/>
    <w:rsid w:val="00C51D77"/>
    <w:rsid w:val="00C53E49"/>
    <w:rsid w:val="00C540A1"/>
    <w:rsid w:val="00C56576"/>
    <w:rsid w:val="00C56D0C"/>
    <w:rsid w:val="00C6102C"/>
    <w:rsid w:val="00C6164C"/>
    <w:rsid w:val="00C64BBE"/>
    <w:rsid w:val="00C65EB9"/>
    <w:rsid w:val="00C6627E"/>
    <w:rsid w:val="00C667F7"/>
    <w:rsid w:val="00C66BA5"/>
    <w:rsid w:val="00C66E3A"/>
    <w:rsid w:val="00C67074"/>
    <w:rsid w:val="00C6719D"/>
    <w:rsid w:val="00C70B58"/>
    <w:rsid w:val="00C71AA6"/>
    <w:rsid w:val="00C739C9"/>
    <w:rsid w:val="00C743BF"/>
    <w:rsid w:val="00C74FBC"/>
    <w:rsid w:val="00C75A06"/>
    <w:rsid w:val="00C75BC8"/>
    <w:rsid w:val="00C8036F"/>
    <w:rsid w:val="00C8092E"/>
    <w:rsid w:val="00C815E2"/>
    <w:rsid w:val="00C818D0"/>
    <w:rsid w:val="00C85AA0"/>
    <w:rsid w:val="00C86402"/>
    <w:rsid w:val="00C866E9"/>
    <w:rsid w:val="00C87700"/>
    <w:rsid w:val="00C87744"/>
    <w:rsid w:val="00C91DF3"/>
    <w:rsid w:val="00C92282"/>
    <w:rsid w:val="00C92583"/>
    <w:rsid w:val="00C93226"/>
    <w:rsid w:val="00C95185"/>
    <w:rsid w:val="00C97B36"/>
    <w:rsid w:val="00CA002B"/>
    <w:rsid w:val="00CA2746"/>
    <w:rsid w:val="00CA34F6"/>
    <w:rsid w:val="00CA4923"/>
    <w:rsid w:val="00CA7325"/>
    <w:rsid w:val="00CA7602"/>
    <w:rsid w:val="00CA78EC"/>
    <w:rsid w:val="00CB1E07"/>
    <w:rsid w:val="00CB4251"/>
    <w:rsid w:val="00CB5A06"/>
    <w:rsid w:val="00CB6A88"/>
    <w:rsid w:val="00CB6B01"/>
    <w:rsid w:val="00CC15EC"/>
    <w:rsid w:val="00CC3888"/>
    <w:rsid w:val="00CC6730"/>
    <w:rsid w:val="00CC6BBB"/>
    <w:rsid w:val="00CC79D7"/>
    <w:rsid w:val="00CD0865"/>
    <w:rsid w:val="00CD402F"/>
    <w:rsid w:val="00CD50B9"/>
    <w:rsid w:val="00CD6189"/>
    <w:rsid w:val="00CD71F1"/>
    <w:rsid w:val="00CD7F76"/>
    <w:rsid w:val="00CE4A94"/>
    <w:rsid w:val="00CE6C61"/>
    <w:rsid w:val="00CE6F43"/>
    <w:rsid w:val="00CE774B"/>
    <w:rsid w:val="00CE7CD5"/>
    <w:rsid w:val="00CF53E1"/>
    <w:rsid w:val="00CF6E43"/>
    <w:rsid w:val="00CF6E49"/>
    <w:rsid w:val="00CF7067"/>
    <w:rsid w:val="00CF7316"/>
    <w:rsid w:val="00D00A31"/>
    <w:rsid w:val="00D02480"/>
    <w:rsid w:val="00D058E3"/>
    <w:rsid w:val="00D07446"/>
    <w:rsid w:val="00D075E7"/>
    <w:rsid w:val="00D11A97"/>
    <w:rsid w:val="00D151B9"/>
    <w:rsid w:val="00D15678"/>
    <w:rsid w:val="00D17538"/>
    <w:rsid w:val="00D1763E"/>
    <w:rsid w:val="00D176C3"/>
    <w:rsid w:val="00D178A4"/>
    <w:rsid w:val="00D20506"/>
    <w:rsid w:val="00D2301F"/>
    <w:rsid w:val="00D23AAF"/>
    <w:rsid w:val="00D23E4A"/>
    <w:rsid w:val="00D24960"/>
    <w:rsid w:val="00D25032"/>
    <w:rsid w:val="00D27F87"/>
    <w:rsid w:val="00D352E0"/>
    <w:rsid w:val="00D3628A"/>
    <w:rsid w:val="00D37881"/>
    <w:rsid w:val="00D432A6"/>
    <w:rsid w:val="00D45270"/>
    <w:rsid w:val="00D45CDB"/>
    <w:rsid w:val="00D45EE6"/>
    <w:rsid w:val="00D463E6"/>
    <w:rsid w:val="00D47DCE"/>
    <w:rsid w:val="00D5015C"/>
    <w:rsid w:val="00D56259"/>
    <w:rsid w:val="00D571B2"/>
    <w:rsid w:val="00D6142F"/>
    <w:rsid w:val="00D629C2"/>
    <w:rsid w:val="00D634CA"/>
    <w:rsid w:val="00D6607E"/>
    <w:rsid w:val="00D671EC"/>
    <w:rsid w:val="00D674B9"/>
    <w:rsid w:val="00D67903"/>
    <w:rsid w:val="00D72291"/>
    <w:rsid w:val="00D734DD"/>
    <w:rsid w:val="00D7366B"/>
    <w:rsid w:val="00D803F4"/>
    <w:rsid w:val="00D80965"/>
    <w:rsid w:val="00D80986"/>
    <w:rsid w:val="00D81F65"/>
    <w:rsid w:val="00D8345D"/>
    <w:rsid w:val="00D8515F"/>
    <w:rsid w:val="00D86573"/>
    <w:rsid w:val="00D86A81"/>
    <w:rsid w:val="00D87F13"/>
    <w:rsid w:val="00D93405"/>
    <w:rsid w:val="00D94FCE"/>
    <w:rsid w:val="00D9514F"/>
    <w:rsid w:val="00D97FC0"/>
    <w:rsid w:val="00DA34F1"/>
    <w:rsid w:val="00DA53D9"/>
    <w:rsid w:val="00DA6629"/>
    <w:rsid w:val="00DA6B4A"/>
    <w:rsid w:val="00DA766E"/>
    <w:rsid w:val="00DB1B46"/>
    <w:rsid w:val="00DB312A"/>
    <w:rsid w:val="00DB4D8E"/>
    <w:rsid w:val="00DB77CA"/>
    <w:rsid w:val="00DC23A1"/>
    <w:rsid w:val="00DC37FA"/>
    <w:rsid w:val="00DC5D05"/>
    <w:rsid w:val="00DD2639"/>
    <w:rsid w:val="00DD6B78"/>
    <w:rsid w:val="00DD6D8F"/>
    <w:rsid w:val="00DD7334"/>
    <w:rsid w:val="00DD77A2"/>
    <w:rsid w:val="00DD79B7"/>
    <w:rsid w:val="00DE00CA"/>
    <w:rsid w:val="00DE0105"/>
    <w:rsid w:val="00DE08E0"/>
    <w:rsid w:val="00DE3803"/>
    <w:rsid w:val="00DE4C1D"/>
    <w:rsid w:val="00DE50E1"/>
    <w:rsid w:val="00DE5484"/>
    <w:rsid w:val="00DE6CD7"/>
    <w:rsid w:val="00DE7B7B"/>
    <w:rsid w:val="00DF0E4C"/>
    <w:rsid w:val="00DF2389"/>
    <w:rsid w:val="00E014D5"/>
    <w:rsid w:val="00E02A47"/>
    <w:rsid w:val="00E071EE"/>
    <w:rsid w:val="00E113B6"/>
    <w:rsid w:val="00E1225F"/>
    <w:rsid w:val="00E13F8D"/>
    <w:rsid w:val="00E174CA"/>
    <w:rsid w:val="00E20003"/>
    <w:rsid w:val="00E2031F"/>
    <w:rsid w:val="00E20F20"/>
    <w:rsid w:val="00E24E85"/>
    <w:rsid w:val="00E24EC8"/>
    <w:rsid w:val="00E26130"/>
    <w:rsid w:val="00E265F6"/>
    <w:rsid w:val="00E26ACC"/>
    <w:rsid w:val="00E27794"/>
    <w:rsid w:val="00E27DD2"/>
    <w:rsid w:val="00E305E3"/>
    <w:rsid w:val="00E33D03"/>
    <w:rsid w:val="00E3446E"/>
    <w:rsid w:val="00E36833"/>
    <w:rsid w:val="00E3754E"/>
    <w:rsid w:val="00E4066B"/>
    <w:rsid w:val="00E406D0"/>
    <w:rsid w:val="00E41AE2"/>
    <w:rsid w:val="00E425D0"/>
    <w:rsid w:val="00E42E10"/>
    <w:rsid w:val="00E43C0A"/>
    <w:rsid w:val="00E467AB"/>
    <w:rsid w:val="00E46BB1"/>
    <w:rsid w:val="00E52FA8"/>
    <w:rsid w:val="00E5654C"/>
    <w:rsid w:val="00E604AC"/>
    <w:rsid w:val="00E6135A"/>
    <w:rsid w:val="00E61BED"/>
    <w:rsid w:val="00E629E5"/>
    <w:rsid w:val="00E63245"/>
    <w:rsid w:val="00E63C19"/>
    <w:rsid w:val="00E6571D"/>
    <w:rsid w:val="00E71548"/>
    <w:rsid w:val="00E71D0F"/>
    <w:rsid w:val="00E71E8A"/>
    <w:rsid w:val="00E73458"/>
    <w:rsid w:val="00E748EA"/>
    <w:rsid w:val="00E77B3D"/>
    <w:rsid w:val="00E802AA"/>
    <w:rsid w:val="00E829CE"/>
    <w:rsid w:val="00E82B1C"/>
    <w:rsid w:val="00E82D65"/>
    <w:rsid w:val="00E84045"/>
    <w:rsid w:val="00E842EF"/>
    <w:rsid w:val="00E870BF"/>
    <w:rsid w:val="00E87492"/>
    <w:rsid w:val="00E904C4"/>
    <w:rsid w:val="00E9235E"/>
    <w:rsid w:val="00E9290A"/>
    <w:rsid w:val="00E92EEA"/>
    <w:rsid w:val="00E93449"/>
    <w:rsid w:val="00E9349E"/>
    <w:rsid w:val="00E93E45"/>
    <w:rsid w:val="00E97EE9"/>
    <w:rsid w:val="00EA0BF9"/>
    <w:rsid w:val="00EA0C77"/>
    <w:rsid w:val="00EA1402"/>
    <w:rsid w:val="00EA5048"/>
    <w:rsid w:val="00EA50E1"/>
    <w:rsid w:val="00EB0789"/>
    <w:rsid w:val="00EB0E06"/>
    <w:rsid w:val="00EB37D1"/>
    <w:rsid w:val="00EB50B4"/>
    <w:rsid w:val="00EB661D"/>
    <w:rsid w:val="00EB686D"/>
    <w:rsid w:val="00EB6DFC"/>
    <w:rsid w:val="00EC0D4D"/>
    <w:rsid w:val="00EC3268"/>
    <w:rsid w:val="00EC48A7"/>
    <w:rsid w:val="00EC4E53"/>
    <w:rsid w:val="00EC5C9B"/>
    <w:rsid w:val="00EC5E5D"/>
    <w:rsid w:val="00EC6868"/>
    <w:rsid w:val="00ED17A9"/>
    <w:rsid w:val="00ED1E37"/>
    <w:rsid w:val="00ED330E"/>
    <w:rsid w:val="00ED4B42"/>
    <w:rsid w:val="00ED521B"/>
    <w:rsid w:val="00ED65DB"/>
    <w:rsid w:val="00EE4E29"/>
    <w:rsid w:val="00EE5100"/>
    <w:rsid w:val="00EE7C7B"/>
    <w:rsid w:val="00EF0D22"/>
    <w:rsid w:val="00EF0E2C"/>
    <w:rsid w:val="00EF2F00"/>
    <w:rsid w:val="00EF421D"/>
    <w:rsid w:val="00EF4743"/>
    <w:rsid w:val="00F00C0A"/>
    <w:rsid w:val="00F01C55"/>
    <w:rsid w:val="00F0400F"/>
    <w:rsid w:val="00F04833"/>
    <w:rsid w:val="00F05BC4"/>
    <w:rsid w:val="00F06A2B"/>
    <w:rsid w:val="00F12735"/>
    <w:rsid w:val="00F13DC9"/>
    <w:rsid w:val="00F158FF"/>
    <w:rsid w:val="00F16240"/>
    <w:rsid w:val="00F16C3B"/>
    <w:rsid w:val="00F17C6A"/>
    <w:rsid w:val="00F2123F"/>
    <w:rsid w:val="00F22523"/>
    <w:rsid w:val="00F24A3E"/>
    <w:rsid w:val="00F2536C"/>
    <w:rsid w:val="00F25EEF"/>
    <w:rsid w:val="00F2619A"/>
    <w:rsid w:val="00F26C44"/>
    <w:rsid w:val="00F275EB"/>
    <w:rsid w:val="00F318B0"/>
    <w:rsid w:val="00F34603"/>
    <w:rsid w:val="00F353C6"/>
    <w:rsid w:val="00F35918"/>
    <w:rsid w:val="00F37F45"/>
    <w:rsid w:val="00F4046F"/>
    <w:rsid w:val="00F4114E"/>
    <w:rsid w:val="00F41B80"/>
    <w:rsid w:val="00F41CC8"/>
    <w:rsid w:val="00F45992"/>
    <w:rsid w:val="00F46D1F"/>
    <w:rsid w:val="00F47077"/>
    <w:rsid w:val="00F47786"/>
    <w:rsid w:val="00F47E92"/>
    <w:rsid w:val="00F51B8C"/>
    <w:rsid w:val="00F52A02"/>
    <w:rsid w:val="00F52F57"/>
    <w:rsid w:val="00F5621B"/>
    <w:rsid w:val="00F57BA9"/>
    <w:rsid w:val="00F608FD"/>
    <w:rsid w:val="00F615E8"/>
    <w:rsid w:val="00F62106"/>
    <w:rsid w:val="00F64EDD"/>
    <w:rsid w:val="00F64FEA"/>
    <w:rsid w:val="00F7292D"/>
    <w:rsid w:val="00F72CDB"/>
    <w:rsid w:val="00F74220"/>
    <w:rsid w:val="00F75E2A"/>
    <w:rsid w:val="00F770A3"/>
    <w:rsid w:val="00F77A33"/>
    <w:rsid w:val="00F820AD"/>
    <w:rsid w:val="00F820BD"/>
    <w:rsid w:val="00F82ED9"/>
    <w:rsid w:val="00F8467A"/>
    <w:rsid w:val="00F91E8F"/>
    <w:rsid w:val="00F9252C"/>
    <w:rsid w:val="00F9283B"/>
    <w:rsid w:val="00F92CB4"/>
    <w:rsid w:val="00F97EAA"/>
    <w:rsid w:val="00FA031F"/>
    <w:rsid w:val="00FA19EC"/>
    <w:rsid w:val="00FA275F"/>
    <w:rsid w:val="00FA3058"/>
    <w:rsid w:val="00FA3E35"/>
    <w:rsid w:val="00FA44D9"/>
    <w:rsid w:val="00FA5BF0"/>
    <w:rsid w:val="00FA6957"/>
    <w:rsid w:val="00FA6FC5"/>
    <w:rsid w:val="00FA7012"/>
    <w:rsid w:val="00FA7D44"/>
    <w:rsid w:val="00FB27DA"/>
    <w:rsid w:val="00FB5048"/>
    <w:rsid w:val="00FB51B4"/>
    <w:rsid w:val="00FC323A"/>
    <w:rsid w:val="00FC329B"/>
    <w:rsid w:val="00FC3DC8"/>
    <w:rsid w:val="00FC64FB"/>
    <w:rsid w:val="00FC7ACF"/>
    <w:rsid w:val="00FD1941"/>
    <w:rsid w:val="00FD225F"/>
    <w:rsid w:val="00FD4D5E"/>
    <w:rsid w:val="00FD54E2"/>
    <w:rsid w:val="00FD567D"/>
    <w:rsid w:val="00FE059D"/>
    <w:rsid w:val="00FE4A24"/>
    <w:rsid w:val="00FE7EA3"/>
    <w:rsid w:val="00FF1CED"/>
    <w:rsid w:val="00FF1DA7"/>
    <w:rsid w:val="00FF272F"/>
    <w:rsid w:val="00FF2846"/>
    <w:rsid w:val="00FF62D3"/>
    <w:rsid w:val="00FF63A5"/>
    <w:rsid w:val="00FF6EE0"/>
    <w:rsid w:val="00FF772E"/>
    <w:rsid w:val="02A69E70"/>
    <w:rsid w:val="0463FBE7"/>
    <w:rsid w:val="0BD97D10"/>
    <w:rsid w:val="14039CFE"/>
    <w:rsid w:val="159F6D5F"/>
    <w:rsid w:val="170C9B77"/>
    <w:rsid w:val="197CBEAA"/>
    <w:rsid w:val="1A06DE5E"/>
    <w:rsid w:val="1D965DB6"/>
    <w:rsid w:val="23F7BE62"/>
    <w:rsid w:val="2E5CE022"/>
    <w:rsid w:val="3034BFC1"/>
    <w:rsid w:val="31A51796"/>
    <w:rsid w:val="322FC189"/>
    <w:rsid w:val="39C4F776"/>
    <w:rsid w:val="3D4A15E8"/>
    <w:rsid w:val="3E4CA7CE"/>
    <w:rsid w:val="4C6E961B"/>
    <w:rsid w:val="4E7AD099"/>
    <w:rsid w:val="501D8823"/>
    <w:rsid w:val="5470808E"/>
    <w:rsid w:val="606D698B"/>
    <w:rsid w:val="625DCC4E"/>
    <w:rsid w:val="66BE58AE"/>
    <w:rsid w:val="66D08FA4"/>
    <w:rsid w:val="68D538FB"/>
    <w:rsid w:val="6A74E72B"/>
    <w:rsid w:val="702E24DD"/>
    <w:rsid w:val="73E1A1D9"/>
    <w:rsid w:val="75867FE2"/>
    <w:rsid w:val="76F26A32"/>
    <w:rsid w:val="77BB8338"/>
    <w:rsid w:val="7B34BD01"/>
    <w:rsid w:val="7E7BA05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27059"/>
  <w15:docId w15:val="{42E6692E-1AAF-40FA-87F5-4EE3D8B5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674B9"/>
    <w:pPr>
      <w:spacing w:after="0" w:line="240" w:lineRule="auto"/>
      <w:jc w:val="both"/>
    </w:pPr>
    <w:rPr>
      <w:rFonts w:ascii="Arial" w:eastAsia="Times New Roman" w:hAnsi="Arial" w:cs="Times New Roman"/>
      <w:szCs w:val="20"/>
      <w:lang w:val="en-US"/>
    </w:rPr>
  </w:style>
  <w:style w:type="paragraph" w:styleId="1">
    <w:name w:val="heading 1"/>
    <w:basedOn w:val="a2"/>
    <w:next w:val="a2"/>
    <w:link w:val="10"/>
    <w:qFormat/>
    <w:rsid w:val="005671AF"/>
    <w:pPr>
      <w:keepNext/>
      <w:numPr>
        <w:numId w:val="5"/>
      </w:numPr>
      <w:spacing w:after="240"/>
      <w:jc w:val="center"/>
      <w:outlineLvl w:val="0"/>
    </w:pPr>
    <w:rPr>
      <w:b/>
      <w:caps/>
      <w:kern w:val="28"/>
    </w:rPr>
  </w:style>
  <w:style w:type="paragraph" w:styleId="2">
    <w:name w:val="heading 2"/>
    <w:aliases w:val="in head,Olga"/>
    <w:basedOn w:val="a2"/>
    <w:next w:val="a2"/>
    <w:link w:val="20"/>
    <w:qFormat/>
    <w:rsid w:val="005671AF"/>
    <w:pPr>
      <w:keepNext/>
      <w:numPr>
        <w:ilvl w:val="1"/>
        <w:numId w:val="5"/>
      </w:numPr>
      <w:spacing w:after="240"/>
      <w:outlineLvl w:val="1"/>
    </w:pPr>
    <w:rPr>
      <w:b/>
    </w:rPr>
  </w:style>
  <w:style w:type="paragraph" w:styleId="3">
    <w:name w:val="heading 3"/>
    <w:basedOn w:val="a2"/>
    <w:next w:val="a2"/>
    <w:link w:val="30"/>
    <w:qFormat/>
    <w:rsid w:val="005671AF"/>
    <w:pPr>
      <w:keepNext/>
      <w:numPr>
        <w:ilvl w:val="2"/>
        <w:numId w:val="5"/>
      </w:numPr>
      <w:spacing w:after="240"/>
      <w:outlineLvl w:val="2"/>
    </w:pPr>
    <w:rPr>
      <w:b/>
    </w:rPr>
  </w:style>
  <w:style w:type="paragraph" w:styleId="4">
    <w:name w:val="heading 4"/>
    <w:basedOn w:val="a2"/>
    <w:next w:val="a2"/>
    <w:link w:val="40"/>
    <w:qFormat/>
    <w:rsid w:val="005671AF"/>
    <w:pPr>
      <w:keepNext/>
      <w:numPr>
        <w:ilvl w:val="3"/>
        <w:numId w:val="5"/>
      </w:numPr>
      <w:spacing w:after="240"/>
      <w:jc w:val="left"/>
      <w:outlineLvl w:val="3"/>
    </w:pPr>
    <w:rPr>
      <w:rFonts w:ascii="Calibri" w:hAnsi="Calibri"/>
      <w:b/>
      <w:bCs/>
      <w:sz w:val="28"/>
      <w:szCs w:val="28"/>
    </w:rPr>
  </w:style>
  <w:style w:type="paragraph" w:styleId="5">
    <w:name w:val="heading 5"/>
    <w:basedOn w:val="a2"/>
    <w:next w:val="a2"/>
    <w:link w:val="50"/>
    <w:qFormat/>
    <w:rsid w:val="005671AF"/>
    <w:pPr>
      <w:numPr>
        <w:ilvl w:val="4"/>
        <w:numId w:val="5"/>
      </w:numPr>
      <w:spacing w:after="240"/>
      <w:outlineLvl w:val="4"/>
    </w:pPr>
    <w:rPr>
      <w:rFonts w:ascii="Calibri" w:hAnsi="Calibri"/>
      <w:b/>
      <w:bCs/>
      <w:i/>
      <w:iCs/>
      <w:sz w:val="26"/>
      <w:szCs w:val="26"/>
    </w:rPr>
  </w:style>
  <w:style w:type="paragraph" w:styleId="6">
    <w:name w:val="heading 6"/>
    <w:basedOn w:val="a2"/>
    <w:next w:val="a2"/>
    <w:link w:val="60"/>
    <w:qFormat/>
    <w:rsid w:val="005671AF"/>
    <w:pPr>
      <w:numPr>
        <w:ilvl w:val="5"/>
        <w:numId w:val="5"/>
      </w:numPr>
      <w:spacing w:before="240" w:after="60"/>
      <w:outlineLvl w:val="5"/>
    </w:pPr>
    <w:rPr>
      <w:rFonts w:ascii="Calibri" w:hAnsi="Calibri"/>
      <w:b/>
      <w:bCs/>
      <w:sz w:val="20"/>
    </w:rPr>
  </w:style>
  <w:style w:type="paragraph" w:styleId="7">
    <w:name w:val="heading 7"/>
    <w:basedOn w:val="a2"/>
    <w:next w:val="a2"/>
    <w:link w:val="70"/>
    <w:qFormat/>
    <w:rsid w:val="005671AF"/>
    <w:pPr>
      <w:numPr>
        <w:ilvl w:val="6"/>
        <w:numId w:val="5"/>
      </w:numPr>
      <w:spacing w:before="240" w:after="60"/>
      <w:outlineLvl w:val="6"/>
    </w:pPr>
    <w:rPr>
      <w:rFonts w:ascii="Calibri" w:hAnsi="Calibri"/>
      <w:sz w:val="24"/>
      <w:szCs w:val="24"/>
    </w:rPr>
  </w:style>
  <w:style w:type="paragraph" w:styleId="8">
    <w:name w:val="heading 8"/>
    <w:basedOn w:val="a2"/>
    <w:next w:val="a2"/>
    <w:link w:val="80"/>
    <w:qFormat/>
    <w:rsid w:val="005671AF"/>
    <w:pPr>
      <w:numPr>
        <w:ilvl w:val="7"/>
        <w:numId w:val="5"/>
      </w:numPr>
      <w:spacing w:before="240" w:after="60"/>
      <w:outlineLvl w:val="7"/>
    </w:pPr>
    <w:rPr>
      <w:rFonts w:ascii="Calibri" w:hAnsi="Calibri"/>
      <w:i/>
      <w:iCs/>
      <w:sz w:val="24"/>
      <w:szCs w:val="24"/>
    </w:rPr>
  </w:style>
  <w:style w:type="paragraph" w:styleId="9">
    <w:name w:val="heading 9"/>
    <w:basedOn w:val="a2"/>
    <w:next w:val="a2"/>
    <w:link w:val="90"/>
    <w:qFormat/>
    <w:rsid w:val="005671AF"/>
    <w:pPr>
      <w:numPr>
        <w:ilvl w:val="8"/>
        <w:numId w:val="5"/>
      </w:numPr>
      <w:spacing w:before="240" w:after="60"/>
      <w:outlineLvl w:val="8"/>
    </w:pPr>
    <w:rPr>
      <w:rFonts w:ascii="Cambria" w:hAnsi="Cambria"/>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5671AF"/>
    <w:rPr>
      <w:rFonts w:ascii="Arial" w:eastAsia="Times New Roman" w:hAnsi="Arial" w:cs="Times New Roman"/>
      <w:b/>
      <w:caps/>
      <w:kern w:val="28"/>
      <w:szCs w:val="20"/>
      <w:lang w:val="en-US"/>
    </w:rPr>
  </w:style>
  <w:style w:type="character" w:customStyle="1" w:styleId="20">
    <w:name w:val="Заголовок 2 Знак"/>
    <w:aliases w:val="in head Знак,Olga Знак"/>
    <w:basedOn w:val="a3"/>
    <w:link w:val="2"/>
    <w:rsid w:val="005671AF"/>
    <w:rPr>
      <w:rFonts w:ascii="Arial" w:eastAsia="Times New Roman" w:hAnsi="Arial" w:cs="Times New Roman"/>
      <w:b/>
      <w:szCs w:val="20"/>
      <w:lang w:val="en-US"/>
    </w:rPr>
  </w:style>
  <w:style w:type="character" w:customStyle="1" w:styleId="30">
    <w:name w:val="Заголовок 3 Знак"/>
    <w:basedOn w:val="a3"/>
    <w:link w:val="3"/>
    <w:rsid w:val="005671AF"/>
    <w:rPr>
      <w:rFonts w:ascii="Arial" w:eastAsia="Times New Roman" w:hAnsi="Arial" w:cs="Times New Roman"/>
      <w:b/>
      <w:szCs w:val="20"/>
      <w:lang w:val="en-US"/>
    </w:rPr>
  </w:style>
  <w:style w:type="character" w:customStyle="1" w:styleId="40">
    <w:name w:val="Заголовок 4 Знак"/>
    <w:basedOn w:val="a3"/>
    <w:link w:val="4"/>
    <w:rsid w:val="005671AF"/>
    <w:rPr>
      <w:rFonts w:ascii="Calibri" w:eastAsia="Times New Roman" w:hAnsi="Calibri" w:cs="Times New Roman"/>
      <w:b/>
      <w:bCs/>
      <w:sz w:val="28"/>
      <w:szCs w:val="28"/>
      <w:lang w:val="en-US"/>
    </w:rPr>
  </w:style>
  <w:style w:type="character" w:customStyle="1" w:styleId="50">
    <w:name w:val="Заголовок 5 Знак"/>
    <w:basedOn w:val="a3"/>
    <w:link w:val="5"/>
    <w:rsid w:val="005671AF"/>
    <w:rPr>
      <w:rFonts w:ascii="Calibri" w:eastAsia="Times New Roman" w:hAnsi="Calibri" w:cs="Times New Roman"/>
      <w:b/>
      <w:bCs/>
      <w:i/>
      <w:iCs/>
      <w:sz w:val="26"/>
      <w:szCs w:val="26"/>
      <w:lang w:val="en-US"/>
    </w:rPr>
  </w:style>
  <w:style w:type="character" w:customStyle="1" w:styleId="60">
    <w:name w:val="Заголовок 6 Знак"/>
    <w:basedOn w:val="a3"/>
    <w:link w:val="6"/>
    <w:rsid w:val="005671AF"/>
    <w:rPr>
      <w:rFonts w:ascii="Calibri" w:eastAsia="Times New Roman" w:hAnsi="Calibri" w:cs="Times New Roman"/>
      <w:b/>
      <w:bCs/>
      <w:sz w:val="20"/>
      <w:szCs w:val="20"/>
      <w:lang w:val="en-US"/>
    </w:rPr>
  </w:style>
  <w:style w:type="character" w:customStyle="1" w:styleId="70">
    <w:name w:val="Заголовок 7 Знак"/>
    <w:basedOn w:val="a3"/>
    <w:link w:val="7"/>
    <w:rsid w:val="005671AF"/>
    <w:rPr>
      <w:rFonts w:ascii="Calibri" w:eastAsia="Times New Roman" w:hAnsi="Calibri" w:cs="Times New Roman"/>
      <w:sz w:val="24"/>
      <w:szCs w:val="24"/>
      <w:lang w:val="en-US"/>
    </w:rPr>
  </w:style>
  <w:style w:type="character" w:customStyle="1" w:styleId="80">
    <w:name w:val="Заголовок 8 Знак"/>
    <w:basedOn w:val="a3"/>
    <w:link w:val="8"/>
    <w:rsid w:val="005671AF"/>
    <w:rPr>
      <w:rFonts w:ascii="Calibri" w:eastAsia="Times New Roman" w:hAnsi="Calibri" w:cs="Times New Roman"/>
      <w:i/>
      <w:iCs/>
      <w:sz w:val="24"/>
      <w:szCs w:val="24"/>
      <w:lang w:val="en-US"/>
    </w:rPr>
  </w:style>
  <w:style w:type="character" w:customStyle="1" w:styleId="90">
    <w:name w:val="Заголовок 9 Знак"/>
    <w:basedOn w:val="a3"/>
    <w:link w:val="9"/>
    <w:rsid w:val="005671AF"/>
    <w:rPr>
      <w:rFonts w:ascii="Cambria" w:eastAsia="Times New Roman" w:hAnsi="Cambria" w:cs="Times New Roman"/>
      <w:sz w:val="20"/>
      <w:szCs w:val="20"/>
      <w:lang w:val="en-US"/>
    </w:rPr>
  </w:style>
  <w:style w:type="paragraph" w:styleId="21">
    <w:name w:val="Body Text 2"/>
    <w:basedOn w:val="a2"/>
    <w:link w:val="22"/>
    <w:semiHidden/>
    <w:rsid w:val="0056506C"/>
    <w:pPr>
      <w:spacing w:after="120"/>
    </w:pPr>
    <w:rPr>
      <w:rFonts w:ascii="Helv" w:hAnsi="Helv"/>
      <w:snapToGrid w:val="0"/>
      <w:color w:val="000000"/>
      <w:lang w:val="en-GB" w:eastAsia="de-DE"/>
    </w:rPr>
  </w:style>
  <w:style w:type="character" w:customStyle="1" w:styleId="22">
    <w:name w:val="Основной текст 2 Знак"/>
    <w:basedOn w:val="a3"/>
    <w:link w:val="21"/>
    <w:semiHidden/>
    <w:rsid w:val="0056506C"/>
    <w:rPr>
      <w:rFonts w:ascii="Helv" w:eastAsia="Times New Roman" w:hAnsi="Helv" w:cs="Times New Roman"/>
      <w:snapToGrid w:val="0"/>
      <w:color w:val="000000"/>
      <w:szCs w:val="20"/>
      <w:lang w:val="en-GB" w:eastAsia="de-DE"/>
    </w:rPr>
  </w:style>
  <w:style w:type="paragraph" w:customStyle="1" w:styleId="Default">
    <w:name w:val="Default"/>
    <w:rsid w:val="0056506C"/>
    <w:pPr>
      <w:autoSpaceDE w:val="0"/>
      <w:autoSpaceDN w:val="0"/>
      <w:adjustRightInd w:val="0"/>
      <w:spacing w:after="0" w:line="240" w:lineRule="auto"/>
    </w:pPr>
    <w:rPr>
      <w:rFonts w:ascii="Arial" w:hAnsi="Arial" w:cs="Arial"/>
      <w:color w:val="000000"/>
      <w:sz w:val="24"/>
      <w:szCs w:val="24"/>
      <w:lang w:val="en-US"/>
    </w:rPr>
  </w:style>
  <w:style w:type="paragraph" w:customStyle="1" w:styleId="a6">
    <w:name w:val="(a)"/>
    <w:basedOn w:val="a2"/>
    <w:rsid w:val="00D45EE6"/>
    <w:pPr>
      <w:tabs>
        <w:tab w:val="num" w:pos="0"/>
      </w:tabs>
      <w:ind w:left="720" w:hanging="720"/>
    </w:pPr>
    <w:rPr>
      <w:rFonts w:cs="Arial"/>
    </w:rPr>
  </w:style>
  <w:style w:type="paragraph" w:styleId="a">
    <w:name w:val="Plain Text"/>
    <w:basedOn w:val="a2"/>
    <w:link w:val="a7"/>
    <w:semiHidden/>
    <w:rsid w:val="00D45EE6"/>
    <w:pPr>
      <w:numPr>
        <w:numId w:val="7"/>
      </w:numPr>
      <w:tabs>
        <w:tab w:val="clear" w:pos="720"/>
      </w:tabs>
      <w:ind w:left="0" w:firstLine="0"/>
    </w:pPr>
    <w:rPr>
      <w:rFonts w:ascii="Courier New" w:hAnsi="Courier New" w:cs="Courier New"/>
      <w:sz w:val="20"/>
      <w:lang w:val="en-GB"/>
    </w:rPr>
  </w:style>
  <w:style w:type="character" w:customStyle="1" w:styleId="a7">
    <w:name w:val="Текст Знак"/>
    <w:basedOn w:val="a3"/>
    <w:link w:val="a"/>
    <w:semiHidden/>
    <w:rsid w:val="00D45EE6"/>
    <w:rPr>
      <w:rFonts w:ascii="Courier New" w:eastAsia="Times New Roman" w:hAnsi="Courier New" w:cs="Courier New"/>
      <w:sz w:val="20"/>
      <w:szCs w:val="20"/>
      <w:lang w:val="en-GB"/>
    </w:rPr>
  </w:style>
  <w:style w:type="paragraph" w:styleId="a8">
    <w:name w:val="List Paragraph"/>
    <w:aliases w:val="ADB List Paragraph,List Paragraph1,Recommendation,List Paragraph11,Bulleted List Paragraph,List_Paragraph,Multilevel para_II,Citation List,Graphic,Resume Title,List Paragraph (numbered (a)),References,MC Paragraphe Liste,Source,Ha,l"/>
    <w:basedOn w:val="a2"/>
    <w:link w:val="a9"/>
    <w:uiPriority w:val="34"/>
    <w:qFormat/>
    <w:rsid w:val="00D45EE6"/>
    <w:pPr>
      <w:spacing w:after="120"/>
      <w:ind w:left="720"/>
      <w:contextualSpacing/>
    </w:pPr>
    <w:rPr>
      <w:lang w:val="en-GB" w:eastAsia="de-DE"/>
    </w:rPr>
  </w:style>
  <w:style w:type="paragraph" w:customStyle="1" w:styleId="NormalIndent2">
    <w:name w:val="NormalIndent2"/>
    <w:basedOn w:val="a2"/>
    <w:autoRedefine/>
    <w:uiPriority w:val="6"/>
    <w:qFormat/>
    <w:rsid w:val="00A8264B"/>
    <w:pPr>
      <w:numPr>
        <w:numId w:val="8"/>
      </w:numPr>
      <w:spacing w:before="120" w:after="200"/>
      <w:ind w:left="1418" w:hanging="368"/>
    </w:pPr>
    <w:rPr>
      <w:rFonts w:eastAsia="Calibri" w:cs="Arial"/>
      <w:color w:val="000000"/>
      <w:szCs w:val="22"/>
    </w:rPr>
  </w:style>
  <w:style w:type="paragraph" w:styleId="aa">
    <w:name w:val="annotation text"/>
    <w:basedOn w:val="a2"/>
    <w:link w:val="ab"/>
    <w:uiPriority w:val="99"/>
    <w:unhideWhenUsed/>
    <w:rsid w:val="007B0AC7"/>
    <w:pPr>
      <w:spacing w:before="120"/>
    </w:pPr>
    <w:rPr>
      <w:rFonts w:eastAsia="Calibri"/>
      <w:sz w:val="20"/>
    </w:rPr>
  </w:style>
  <w:style w:type="character" w:customStyle="1" w:styleId="ab">
    <w:name w:val="Текст примечания Знак"/>
    <w:basedOn w:val="a3"/>
    <w:link w:val="aa"/>
    <w:uiPriority w:val="99"/>
    <w:rsid w:val="007B0AC7"/>
    <w:rPr>
      <w:rFonts w:ascii="Arial" w:eastAsia="Calibri" w:hAnsi="Arial" w:cs="Times New Roman"/>
      <w:sz w:val="20"/>
      <w:szCs w:val="20"/>
      <w:lang w:val="en-US"/>
    </w:rPr>
  </w:style>
  <w:style w:type="character" w:customStyle="1" w:styleId="a9">
    <w:name w:val="Абзац списка Знак"/>
    <w:aliases w:val="ADB List Paragraph Знак,List Paragraph1 Знак,Recommendation Знак,List Paragraph11 Знак,Bulleted List Paragraph Знак,List_Paragraph Знак,Multilevel para_II Знак,Citation List Знак,Graphic Знак,Resume Title Знак,References Знак,Ha Знак"/>
    <w:link w:val="a8"/>
    <w:uiPriority w:val="34"/>
    <w:qFormat/>
    <w:locked/>
    <w:rsid w:val="0082388C"/>
    <w:rPr>
      <w:rFonts w:ascii="Arial" w:eastAsia="Times New Roman" w:hAnsi="Arial" w:cs="Times New Roman"/>
      <w:szCs w:val="20"/>
      <w:lang w:val="en-GB" w:eastAsia="de-DE"/>
    </w:rPr>
  </w:style>
  <w:style w:type="table" w:styleId="ac">
    <w:name w:val="Table Grid"/>
    <w:basedOn w:val="a4"/>
    <w:uiPriority w:val="59"/>
    <w:rsid w:val="009E48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2"/>
    <w:link w:val="ae"/>
    <w:uiPriority w:val="99"/>
    <w:semiHidden/>
    <w:unhideWhenUsed/>
    <w:rsid w:val="00105428"/>
    <w:rPr>
      <w:rFonts w:ascii="Tahoma" w:hAnsi="Tahoma" w:cs="Tahoma"/>
      <w:sz w:val="16"/>
      <w:szCs w:val="16"/>
    </w:rPr>
  </w:style>
  <w:style w:type="character" w:customStyle="1" w:styleId="ae">
    <w:name w:val="Текст выноски Знак"/>
    <w:basedOn w:val="a3"/>
    <w:link w:val="ad"/>
    <w:uiPriority w:val="99"/>
    <w:semiHidden/>
    <w:rsid w:val="00105428"/>
    <w:rPr>
      <w:rFonts w:ascii="Tahoma" w:eastAsia="Times New Roman" w:hAnsi="Tahoma" w:cs="Tahoma"/>
      <w:sz w:val="16"/>
      <w:szCs w:val="16"/>
      <w:lang w:val="en-US"/>
    </w:rPr>
  </w:style>
  <w:style w:type="paragraph" w:styleId="af">
    <w:name w:val="Normal (Web)"/>
    <w:basedOn w:val="a2"/>
    <w:uiPriority w:val="99"/>
    <w:unhideWhenUsed/>
    <w:rsid w:val="003700F8"/>
    <w:pPr>
      <w:spacing w:before="100" w:beforeAutospacing="1" w:after="100" w:afterAutospacing="1"/>
      <w:jc w:val="left"/>
    </w:pPr>
    <w:rPr>
      <w:rFonts w:ascii="Times New Roman" w:hAnsi="Times New Roman"/>
      <w:sz w:val="24"/>
      <w:szCs w:val="24"/>
      <w:lang w:val="ru-RU" w:eastAsia="ru-RU"/>
    </w:rPr>
  </w:style>
  <w:style w:type="character" w:customStyle="1" w:styleId="af0">
    <w:name w:val="Основной текст_"/>
    <w:basedOn w:val="a3"/>
    <w:link w:val="11"/>
    <w:rsid w:val="00AC0356"/>
    <w:rPr>
      <w:rFonts w:ascii="Times New Roman" w:eastAsia="Times New Roman" w:hAnsi="Times New Roman" w:cs="Times New Roman"/>
      <w:sz w:val="21"/>
      <w:szCs w:val="21"/>
      <w:shd w:val="clear" w:color="auto" w:fill="FFFFFF"/>
    </w:rPr>
  </w:style>
  <w:style w:type="paragraph" w:customStyle="1" w:styleId="11">
    <w:name w:val="Основной текст1"/>
    <w:basedOn w:val="a2"/>
    <w:link w:val="af0"/>
    <w:rsid w:val="00AC0356"/>
    <w:pPr>
      <w:widowControl w:val="0"/>
      <w:shd w:val="clear" w:color="auto" w:fill="FFFFFF"/>
      <w:spacing w:before="420" w:after="300" w:line="326" w:lineRule="exact"/>
      <w:ind w:hanging="380"/>
    </w:pPr>
    <w:rPr>
      <w:rFonts w:ascii="Times New Roman" w:hAnsi="Times New Roman"/>
      <w:sz w:val="21"/>
      <w:szCs w:val="21"/>
      <w:lang w:val="ru-RU"/>
    </w:rPr>
  </w:style>
  <w:style w:type="character" w:styleId="af1">
    <w:name w:val="Hyperlink"/>
    <w:basedOn w:val="a3"/>
    <w:uiPriority w:val="99"/>
    <w:semiHidden/>
    <w:unhideWhenUsed/>
    <w:rsid w:val="00F37F45"/>
    <w:rPr>
      <w:color w:val="0000FF"/>
      <w:u w:val="single"/>
    </w:rPr>
  </w:style>
  <w:style w:type="paragraph" w:styleId="af2">
    <w:name w:val="footer"/>
    <w:basedOn w:val="a2"/>
    <w:link w:val="af3"/>
    <w:uiPriority w:val="99"/>
    <w:unhideWhenUsed/>
    <w:rsid w:val="00BC045D"/>
    <w:pPr>
      <w:tabs>
        <w:tab w:val="center" w:pos="4677"/>
        <w:tab w:val="right" w:pos="9355"/>
      </w:tabs>
      <w:jc w:val="left"/>
    </w:pPr>
    <w:rPr>
      <w:rFonts w:ascii="Times New Roman" w:hAnsi="Times New Roman"/>
      <w:sz w:val="24"/>
      <w:szCs w:val="24"/>
    </w:rPr>
  </w:style>
  <w:style w:type="character" w:customStyle="1" w:styleId="af3">
    <w:name w:val="Нижний колонтитул Знак"/>
    <w:basedOn w:val="a3"/>
    <w:link w:val="af2"/>
    <w:uiPriority w:val="99"/>
    <w:rsid w:val="00BC045D"/>
    <w:rPr>
      <w:rFonts w:ascii="Times New Roman" w:eastAsia="Times New Roman" w:hAnsi="Times New Roman" w:cs="Times New Roman"/>
      <w:sz w:val="24"/>
      <w:szCs w:val="24"/>
      <w:lang w:val="en-US"/>
    </w:rPr>
  </w:style>
  <w:style w:type="paragraph" w:customStyle="1" w:styleId="Style3">
    <w:name w:val="Style3"/>
    <w:basedOn w:val="a2"/>
    <w:uiPriority w:val="99"/>
    <w:rsid w:val="00BC045D"/>
    <w:pPr>
      <w:widowControl w:val="0"/>
      <w:autoSpaceDE w:val="0"/>
      <w:autoSpaceDN w:val="0"/>
      <w:adjustRightInd w:val="0"/>
      <w:spacing w:line="317" w:lineRule="exact"/>
      <w:ind w:firstLine="686"/>
    </w:pPr>
    <w:rPr>
      <w:rFonts w:ascii="Times New Roman" w:eastAsiaTheme="minorEastAsia" w:hAnsi="Times New Roman"/>
      <w:sz w:val="24"/>
      <w:szCs w:val="24"/>
      <w:lang w:val="ru-RU" w:eastAsia="ru-RU"/>
    </w:rPr>
  </w:style>
  <w:style w:type="character" w:customStyle="1" w:styleId="FontStyle13">
    <w:name w:val="Font Style13"/>
    <w:basedOn w:val="a3"/>
    <w:uiPriority w:val="99"/>
    <w:rsid w:val="00BC045D"/>
    <w:rPr>
      <w:rFonts w:ascii="Times New Roman" w:hAnsi="Times New Roman" w:cs="Times New Roman"/>
      <w:sz w:val="22"/>
      <w:szCs w:val="22"/>
    </w:rPr>
  </w:style>
  <w:style w:type="paragraph" w:styleId="af4">
    <w:name w:val="Body Text"/>
    <w:basedOn w:val="a2"/>
    <w:link w:val="af5"/>
    <w:uiPriority w:val="99"/>
    <w:semiHidden/>
    <w:unhideWhenUsed/>
    <w:rsid w:val="00BC045D"/>
    <w:pPr>
      <w:spacing w:after="120"/>
      <w:jc w:val="left"/>
    </w:pPr>
    <w:rPr>
      <w:rFonts w:ascii="Times New Roman" w:hAnsi="Times New Roman"/>
      <w:sz w:val="24"/>
      <w:szCs w:val="24"/>
    </w:rPr>
  </w:style>
  <w:style w:type="character" w:customStyle="1" w:styleId="af5">
    <w:name w:val="Основной текст Знак"/>
    <w:basedOn w:val="a3"/>
    <w:link w:val="af4"/>
    <w:uiPriority w:val="99"/>
    <w:semiHidden/>
    <w:rsid w:val="00BC045D"/>
    <w:rPr>
      <w:rFonts w:ascii="Times New Roman" w:eastAsia="Times New Roman" w:hAnsi="Times New Roman" w:cs="Times New Roman"/>
      <w:sz w:val="24"/>
      <w:szCs w:val="24"/>
      <w:lang w:val="en-US"/>
    </w:rPr>
  </w:style>
  <w:style w:type="paragraph" w:styleId="a1">
    <w:name w:val="List Bullet"/>
    <w:basedOn w:val="a2"/>
    <w:rsid w:val="00BC045D"/>
    <w:pPr>
      <w:numPr>
        <w:numId w:val="10"/>
      </w:numPr>
      <w:tabs>
        <w:tab w:val="clear" w:pos="663"/>
        <w:tab w:val="left" w:pos="851"/>
      </w:tabs>
      <w:spacing w:before="120" w:after="60"/>
      <w:ind w:left="641" w:hanging="357"/>
      <w:contextualSpacing/>
      <w:jc w:val="left"/>
    </w:pPr>
    <w:rPr>
      <w:rFonts w:ascii="Times New Roman" w:eastAsia="Calibri" w:hAnsi="Times New Roman"/>
      <w:sz w:val="26"/>
      <w:szCs w:val="24"/>
      <w:lang w:val="en-GB"/>
    </w:rPr>
  </w:style>
  <w:style w:type="paragraph" w:customStyle="1" w:styleId="a0">
    <w:name w:val="Список простой"/>
    <w:basedOn w:val="a2"/>
    <w:rsid w:val="00BC045D"/>
    <w:pPr>
      <w:numPr>
        <w:numId w:val="11"/>
      </w:numPr>
      <w:tabs>
        <w:tab w:val="num" w:pos="851"/>
      </w:tabs>
      <w:ind w:left="567" w:hanging="283"/>
      <w:jc w:val="left"/>
    </w:pPr>
    <w:rPr>
      <w:rFonts w:ascii="Times New Roman" w:hAnsi="Times New Roman"/>
      <w:snapToGrid w:val="0"/>
      <w:sz w:val="26"/>
      <w:szCs w:val="28"/>
      <w:lang w:val="ru-RU" w:eastAsia="ru-RU"/>
    </w:rPr>
  </w:style>
  <w:style w:type="character" w:customStyle="1" w:styleId="TimesNewRoman115pt">
    <w:name w:val="Основной текст + Times New Roman;11;5 pt"/>
    <w:basedOn w:val="af0"/>
    <w:rsid w:val="001A50CF"/>
    <w:rPr>
      <w:rFonts w:ascii="Times New Roman" w:eastAsia="Times New Roman" w:hAnsi="Times New Roman" w:cs="Times New Roman"/>
      <w:color w:val="000000"/>
      <w:spacing w:val="1"/>
      <w:w w:val="100"/>
      <w:position w:val="0"/>
      <w:sz w:val="23"/>
      <w:szCs w:val="23"/>
      <w:shd w:val="clear" w:color="auto" w:fill="FFFFFF"/>
      <w:lang w:val="ru-RU"/>
    </w:rPr>
  </w:style>
  <w:style w:type="paragraph" w:customStyle="1" w:styleId="23">
    <w:name w:val="Основной текст2"/>
    <w:basedOn w:val="a2"/>
    <w:rsid w:val="001A50CF"/>
    <w:pPr>
      <w:widowControl w:val="0"/>
      <w:shd w:val="clear" w:color="auto" w:fill="FFFFFF"/>
      <w:spacing w:before="240" w:after="60" w:line="250" w:lineRule="exact"/>
      <w:ind w:hanging="720"/>
    </w:pPr>
    <w:rPr>
      <w:rFonts w:eastAsia="Arial" w:cs="Arial"/>
      <w:spacing w:val="1"/>
      <w:sz w:val="20"/>
      <w:lang w:val="ru-RU"/>
    </w:rPr>
  </w:style>
  <w:style w:type="character" w:styleId="af6">
    <w:name w:val="annotation reference"/>
    <w:basedOn w:val="a3"/>
    <w:uiPriority w:val="99"/>
    <w:semiHidden/>
    <w:unhideWhenUsed/>
    <w:rsid w:val="00810028"/>
    <w:rPr>
      <w:sz w:val="16"/>
      <w:szCs w:val="16"/>
    </w:rPr>
  </w:style>
  <w:style w:type="numbering" w:customStyle="1" w:styleId="Formatvorlage1">
    <w:name w:val="Formatvorlage1"/>
    <w:uiPriority w:val="99"/>
    <w:rsid w:val="00810028"/>
    <w:pPr>
      <w:numPr>
        <w:numId w:val="20"/>
      </w:numPr>
    </w:pPr>
  </w:style>
  <w:style w:type="numbering" w:customStyle="1" w:styleId="Formatvorlage2">
    <w:name w:val="Formatvorlage2"/>
    <w:uiPriority w:val="99"/>
    <w:rsid w:val="005A67BC"/>
    <w:pPr>
      <w:numPr>
        <w:numId w:val="22"/>
      </w:numPr>
    </w:pPr>
  </w:style>
  <w:style w:type="paragraph" w:styleId="af7">
    <w:name w:val="footnote text"/>
    <w:basedOn w:val="a2"/>
    <w:link w:val="af8"/>
    <w:uiPriority w:val="99"/>
    <w:semiHidden/>
    <w:unhideWhenUsed/>
    <w:rsid w:val="006E367E"/>
    <w:rPr>
      <w:sz w:val="20"/>
    </w:rPr>
  </w:style>
  <w:style w:type="character" w:customStyle="1" w:styleId="af8">
    <w:name w:val="Текст сноски Знак"/>
    <w:basedOn w:val="a3"/>
    <w:link w:val="af7"/>
    <w:uiPriority w:val="99"/>
    <w:semiHidden/>
    <w:rsid w:val="006E367E"/>
    <w:rPr>
      <w:rFonts w:ascii="Arial" w:eastAsia="Times New Roman" w:hAnsi="Arial" w:cs="Times New Roman"/>
      <w:sz w:val="20"/>
      <w:szCs w:val="20"/>
      <w:lang w:val="en-US"/>
    </w:rPr>
  </w:style>
  <w:style w:type="character" w:styleId="af9">
    <w:name w:val="footnote reference"/>
    <w:basedOn w:val="a3"/>
    <w:uiPriority w:val="99"/>
    <w:semiHidden/>
    <w:unhideWhenUsed/>
    <w:rsid w:val="006E367E"/>
    <w:rPr>
      <w:vertAlign w:val="superscript"/>
    </w:rPr>
  </w:style>
  <w:style w:type="paragraph" w:styleId="afa">
    <w:name w:val="header"/>
    <w:basedOn w:val="a2"/>
    <w:link w:val="afb"/>
    <w:uiPriority w:val="99"/>
    <w:unhideWhenUsed/>
    <w:rsid w:val="00013B7A"/>
    <w:pPr>
      <w:tabs>
        <w:tab w:val="center" w:pos="4680"/>
        <w:tab w:val="right" w:pos="9360"/>
      </w:tabs>
    </w:pPr>
  </w:style>
  <w:style w:type="character" w:customStyle="1" w:styleId="afb">
    <w:name w:val="Верхний колонтитул Знак"/>
    <w:basedOn w:val="a3"/>
    <w:link w:val="afa"/>
    <w:uiPriority w:val="99"/>
    <w:rsid w:val="00013B7A"/>
    <w:rPr>
      <w:rFonts w:ascii="Arial" w:eastAsia="Times New Roman" w:hAnsi="Arial" w:cs="Times New Roman"/>
      <w:szCs w:val="20"/>
      <w:lang w:val="en-US"/>
    </w:rPr>
  </w:style>
  <w:style w:type="paragraph" w:styleId="afc">
    <w:name w:val="annotation subject"/>
    <w:basedOn w:val="aa"/>
    <w:next w:val="aa"/>
    <w:link w:val="afd"/>
    <w:uiPriority w:val="99"/>
    <w:semiHidden/>
    <w:unhideWhenUsed/>
    <w:rsid w:val="00625367"/>
    <w:pPr>
      <w:spacing w:before="0"/>
    </w:pPr>
    <w:rPr>
      <w:rFonts w:eastAsia="Times New Roman"/>
      <w:b/>
      <w:bCs/>
    </w:rPr>
  </w:style>
  <w:style w:type="character" w:customStyle="1" w:styleId="afd">
    <w:name w:val="Тема примечания Знак"/>
    <w:basedOn w:val="ab"/>
    <w:link w:val="afc"/>
    <w:uiPriority w:val="99"/>
    <w:semiHidden/>
    <w:rsid w:val="00625367"/>
    <w:rPr>
      <w:rFonts w:ascii="Arial" w:eastAsia="Times New Roman" w:hAnsi="Arial" w:cs="Times New Roman"/>
      <w:b/>
      <w:bCs/>
      <w:sz w:val="20"/>
      <w:szCs w:val="20"/>
      <w:lang w:val="en-US"/>
    </w:rPr>
  </w:style>
  <w:style w:type="character" w:customStyle="1" w:styleId="12">
    <w:name w:val="Неразрешенное упоминание1"/>
    <w:basedOn w:val="a3"/>
    <w:uiPriority w:val="99"/>
    <w:unhideWhenUsed/>
    <w:rsid w:val="003D1B05"/>
    <w:rPr>
      <w:color w:val="605E5C"/>
      <w:shd w:val="clear" w:color="auto" w:fill="E1DFDD"/>
    </w:rPr>
  </w:style>
  <w:style w:type="character" w:customStyle="1" w:styleId="13">
    <w:name w:val="Упомянуть1"/>
    <w:basedOn w:val="a3"/>
    <w:uiPriority w:val="99"/>
    <w:unhideWhenUsed/>
    <w:rsid w:val="003D1B05"/>
    <w:rPr>
      <w:color w:val="2B579A"/>
      <w:shd w:val="clear" w:color="auto" w:fill="E1DFDD"/>
    </w:rPr>
  </w:style>
  <w:style w:type="paragraph" w:styleId="afe">
    <w:name w:val="Revision"/>
    <w:hidden/>
    <w:uiPriority w:val="99"/>
    <w:semiHidden/>
    <w:rsid w:val="00C56D0C"/>
    <w:pPr>
      <w:spacing w:after="0" w:line="240" w:lineRule="auto"/>
    </w:pPr>
    <w:rPr>
      <w:rFonts w:ascii="Arial" w:eastAsia="Times New Roman" w:hAnsi="Arial" w:cs="Times New Roman"/>
      <w:szCs w:val="20"/>
      <w:lang w:val="en-US"/>
    </w:rPr>
  </w:style>
  <w:style w:type="table" w:customStyle="1" w:styleId="14">
    <w:name w:val="Сетка таблицы1"/>
    <w:basedOn w:val="a4"/>
    <w:next w:val="ac"/>
    <w:uiPriority w:val="59"/>
    <w:rsid w:val="00275F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4795">
      <w:bodyDiv w:val="1"/>
      <w:marLeft w:val="0"/>
      <w:marRight w:val="0"/>
      <w:marTop w:val="0"/>
      <w:marBottom w:val="0"/>
      <w:divBdr>
        <w:top w:val="none" w:sz="0" w:space="0" w:color="auto"/>
        <w:left w:val="none" w:sz="0" w:space="0" w:color="auto"/>
        <w:bottom w:val="none" w:sz="0" w:space="0" w:color="auto"/>
        <w:right w:val="none" w:sz="0" w:space="0" w:color="auto"/>
      </w:divBdr>
    </w:div>
    <w:div w:id="126627079">
      <w:bodyDiv w:val="1"/>
      <w:marLeft w:val="0"/>
      <w:marRight w:val="0"/>
      <w:marTop w:val="0"/>
      <w:marBottom w:val="0"/>
      <w:divBdr>
        <w:top w:val="none" w:sz="0" w:space="0" w:color="auto"/>
        <w:left w:val="none" w:sz="0" w:space="0" w:color="auto"/>
        <w:bottom w:val="none" w:sz="0" w:space="0" w:color="auto"/>
        <w:right w:val="none" w:sz="0" w:space="0" w:color="auto"/>
      </w:divBdr>
    </w:div>
    <w:div w:id="165440832">
      <w:bodyDiv w:val="1"/>
      <w:marLeft w:val="0"/>
      <w:marRight w:val="0"/>
      <w:marTop w:val="0"/>
      <w:marBottom w:val="0"/>
      <w:divBdr>
        <w:top w:val="none" w:sz="0" w:space="0" w:color="auto"/>
        <w:left w:val="none" w:sz="0" w:space="0" w:color="auto"/>
        <w:bottom w:val="none" w:sz="0" w:space="0" w:color="auto"/>
        <w:right w:val="none" w:sz="0" w:space="0" w:color="auto"/>
      </w:divBdr>
    </w:div>
    <w:div w:id="197662800">
      <w:bodyDiv w:val="1"/>
      <w:marLeft w:val="0"/>
      <w:marRight w:val="0"/>
      <w:marTop w:val="0"/>
      <w:marBottom w:val="0"/>
      <w:divBdr>
        <w:top w:val="none" w:sz="0" w:space="0" w:color="auto"/>
        <w:left w:val="none" w:sz="0" w:space="0" w:color="auto"/>
        <w:bottom w:val="none" w:sz="0" w:space="0" w:color="auto"/>
        <w:right w:val="none" w:sz="0" w:space="0" w:color="auto"/>
      </w:divBdr>
    </w:div>
    <w:div w:id="404839292">
      <w:bodyDiv w:val="1"/>
      <w:marLeft w:val="0"/>
      <w:marRight w:val="0"/>
      <w:marTop w:val="0"/>
      <w:marBottom w:val="0"/>
      <w:divBdr>
        <w:top w:val="none" w:sz="0" w:space="0" w:color="auto"/>
        <w:left w:val="none" w:sz="0" w:space="0" w:color="auto"/>
        <w:bottom w:val="none" w:sz="0" w:space="0" w:color="auto"/>
        <w:right w:val="none" w:sz="0" w:space="0" w:color="auto"/>
      </w:divBdr>
    </w:div>
    <w:div w:id="558709582">
      <w:bodyDiv w:val="1"/>
      <w:marLeft w:val="0"/>
      <w:marRight w:val="0"/>
      <w:marTop w:val="0"/>
      <w:marBottom w:val="0"/>
      <w:divBdr>
        <w:top w:val="none" w:sz="0" w:space="0" w:color="auto"/>
        <w:left w:val="none" w:sz="0" w:space="0" w:color="auto"/>
        <w:bottom w:val="none" w:sz="0" w:space="0" w:color="auto"/>
        <w:right w:val="none" w:sz="0" w:space="0" w:color="auto"/>
      </w:divBdr>
    </w:div>
    <w:div w:id="601494814">
      <w:bodyDiv w:val="1"/>
      <w:marLeft w:val="0"/>
      <w:marRight w:val="0"/>
      <w:marTop w:val="0"/>
      <w:marBottom w:val="0"/>
      <w:divBdr>
        <w:top w:val="none" w:sz="0" w:space="0" w:color="auto"/>
        <w:left w:val="none" w:sz="0" w:space="0" w:color="auto"/>
        <w:bottom w:val="none" w:sz="0" w:space="0" w:color="auto"/>
        <w:right w:val="none" w:sz="0" w:space="0" w:color="auto"/>
      </w:divBdr>
    </w:div>
    <w:div w:id="638457714">
      <w:bodyDiv w:val="1"/>
      <w:marLeft w:val="0"/>
      <w:marRight w:val="0"/>
      <w:marTop w:val="0"/>
      <w:marBottom w:val="0"/>
      <w:divBdr>
        <w:top w:val="none" w:sz="0" w:space="0" w:color="auto"/>
        <w:left w:val="none" w:sz="0" w:space="0" w:color="auto"/>
        <w:bottom w:val="none" w:sz="0" w:space="0" w:color="auto"/>
        <w:right w:val="none" w:sz="0" w:space="0" w:color="auto"/>
      </w:divBdr>
    </w:div>
    <w:div w:id="646323759">
      <w:bodyDiv w:val="1"/>
      <w:marLeft w:val="0"/>
      <w:marRight w:val="0"/>
      <w:marTop w:val="0"/>
      <w:marBottom w:val="0"/>
      <w:divBdr>
        <w:top w:val="none" w:sz="0" w:space="0" w:color="auto"/>
        <w:left w:val="none" w:sz="0" w:space="0" w:color="auto"/>
        <w:bottom w:val="none" w:sz="0" w:space="0" w:color="auto"/>
        <w:right w:val="none" w:sz="0" w:space="0" w:color="auto"/>
      </w:divBdr>
    </w:div>
    <w:div w:id="763692199">
      <w:bodyDiv w:val="1"/>
      <w:marLeft w:val="0"/>
      <w:marRight w:val="0"/>
      <w:marTop w:val="0"/>
      <w:marBottom w:val="0"/>
      <w:divBdr>
        <w:top w:val="none" w:sz="0" w:space="0" w:color="auto"/>
        <w:left w:val="none" w:sz="0" w:space="0" w:color="auto"/>
        <w:bottom w:val="none" w:sz="0" w:space="0" w:color="auto"/>
        <w:right w:val="none" w:sz="0" w:space="0" w:color="auto"/>
      </w:divBdr>
    </w:div>
    <w:div w:id="917405695">
      <w:bodyDiv w:val="1"/>
      <w:marLeft w:val="0"/>
      <w:marRight w:val="0"/>
      <w:marTop w:val="0"/>
      <w:marBottom w:val="0"/>
      <w:divBdr>
        <w:top w:val="none" w:sz="0" w:space="0" w:color="auto"/>
        <w:left w:val="none" w:sz="0" w:space="0" w:color="auto"/>
        <w:bottom w:val="none" w:sz="0" w:space="0" w:color="auto"/>
        <w:right w:val="none" w:sz="0" w:space="0" w:color="auto"/>
      </w:divBdr>
    </w:div>
    <w:div w:id="1131166632">
      <w:bodyDiv w:val="1"/>
      <w:marLeft w:val="0"/>
      <w:marRight w:val="0"/>
      <w:marTop w:val="0"/>
      <w:marBottom w:val="0"/>
      <w:divBdr>
        <w:top w:val="none" w:sz="0" w:space="0" w:color="auto"/>
        <w:left w:val="none" w:sz="0" w:space="0" w:color="auto"/>
        <w:bottom w:val="none" w:sz="0" w:space="0" w:color="auto"/>
        <w:right w:val="none" w:sz="0" w:space="0" w:color="auto"/>
      </w:divBdr>
    </w:div>
    <w:div w:id="1247959634">
      <w:bodyDiv w:val="1"/>
      <w:marLeft w:val="0"/>
      <w:marRight w:val="0"/>
      <w:marTop w:val="0"/>
      <w:marBottom w:val="0"/>
      <w:divBdr>
        <w:top w:val="none" w:sz="0" w:space="0" w:color="auto"/>
        <w:left w:val="none" w:sz="0" w:space="0" w:color="auto"/>
        <w:bottom w:val="none" w:sz="0" w:space="0" w:color="auto"/>
        <w:right w:val="none" w:sz="0" w:space="0" w:color="auto"/>
      </w:divBdr>
    </w:div>
    <w:div w:id="1326980106">
      <w:bodyDiv w:val="1"/>
      <w:marLeft w:val="0"/>
      <w:marRight w:val="0"/>
      <w:marTop w:val="0"/>
      <w:marBottom w:val="0"/>
      <w:divBdr>
        <w:top w:val="none" w:sz="0" w:space="0" w:color="auto"/>
        <w:left w:val="none" w:sz="0" w:space="0" w:color="auto"/>
        <w:bottom w:val="none" w:sz="0" w:space="0" w:color="auto"/>
        <w:right w:val="none" w:sz="0" w:space="0" w:color="auto"/>
      </w:divBdr>
    </w:div>
    <w:div w:id="1686783901">
      <w:bodyDiv w:val="1"/>
      <w:marLeft w:val="0"/>
      <w:marRight w:val="0"/>
      <w:marTop w:val="0"/>
      <w:marBottom w:val="0"/>
      <w:divBdr>
        <w:top w:val="none" w:sz="0" w:space="0" w:color="auto"/>
        <w:left w:val="none" w:sz="0" w:space="0" w:color="auto"/>
        <w:bottom w:val="none" w:sz="0" w:space="0" w:color="auto"/>
        <w:right w:val="none" w:sz="0" w:space="0" w:color="auto"/>
      </w:divBdr>
    </w:div>
    <w:div w:id="1776948739">
      <w:bodyDiv w:val="1"/>
      <w:marLeft w:val="0"/>
      <w:marRight w:val="0"/>
      <w:marTop w:val="0"/>
      <w:marBottom w:val="0"/>
      <w:divBdr>
        <w:top w:val="none" w:sz="0" w:space="0" w:color="auto"/>
        <w:left w:val="none" w:sz="0" w:space="0" w:color="auto"/>
        <w:bottom w:val="none" w:sz="0" w:space="0" w:color="auto"/>
        <w:right w:val="none" w:sz="0" w:space="0" w:color="auto"/>
      </w:divBdr>
    </w:div>
    <w:div w:id="18491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820fc2bd341641a8"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c49ff5d-26e0-46ea-ba36-e3bb38a63336">
      <UserInfo>
        <DisplayName>Zacharias Ziegelhöfer</DisplayName>
        <AccountId>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6410F0F2038E49B87A3464D65D245F" ma:contentTypeVersion="11" ma:contentTypeDescription="Create a new document." ma:contentTypeScope="" ma:versionID="a40cbb559d22f6d949f9de0d3548a325">
  <xsd:schema xmlns:xsd="http://www.w3.org/2001/XMLSchema" xmlns:xs="http://www.w3.org/2001/XMLSchema" xmlns:p="http://schemas.microsoft.com/office/2006/metadata/properties" xmlns:ns2="bf90e68d-08a2-4d2c-bca9-503aa6c870dc" xmlns:ns3="8c49ff5d-26e0-46ea-ba36-e3bb38a63336" targetNamespace="http://schemas.microsoft.com/office/2006/metadata/properties" ma:root="true" ma:fieldsID="e44da15b7190b39613beaa1fe5f7c9e1" ns2:_="" ns3:_="">
    <xsd:import namespace="bf90e68d-08a2-4d2c-bca9-503aa6c870dc"/>
    <xsd:import namespace="8c49ff5d-26e0-46ea-ba36-e3bb38a633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e68d-08a2-4d2c-bca9-503aa6c87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ff5d-26e0-46ea-ba36-e3bb38a633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80FAA-E563-407C-A92F-89FBCDA04E9A}">
  <ds:schemaRefs>
    <ds:schemaRef ds:uri="http://schemas.microsoft.com/sharepoint/v3/contenttype/forms"/>
  </ds:schemaRefs>
</ds:datastoreItem>
</file>

<file path=customXml/itemProps2.xml><?xml version="1.0" encoding="utf-8"?>
<ds:datastoreItem xmlns:ds="http://schemas.openxmlformats.org/officeDocument/2006/customXml" ds:itemID="{2D9B45E1-9205-4C56-9991-7E311FE4A4F0}">
  <ds:schemaRefs>
    <ds:schemaRef ds:uri="http://schemas.openxmlformats.org/officeDocument/2006/bibliography"/>
  </ds:schemaRefs>
</ds:datastoreItem>
</file>

<file path=customXml/itemProps3.xml><?xml version="1.0" encoding="utf-8"?>
<ds:datastoreItem xmlns:ds="http://schemas.openxmlformats.org/officeDocument/2006/customXml" ds:itemID="{B53832B3-4530-4F58-9D01-739A5E7B680F}">
  <ds:schemaRefs>
    <ds:schemaRef ds:uri="http://schemas.microsoft.com/office/2006/metadata/properties"/>
    <ds:schemaRef ds:uri="http://schemas.microsoft.com/office/infopath/2007/PartnerControls"/>
    <ds:schemaRef ds:uri="8c49ff5d-26e0-46ea-ba36-e3bb38a63336"/>
  </ds:schemaRefs>
</ds:datastoreItem>
</file>

<file path=customXml/itemProps4.xml><?xml version="1.0" encoding="utf-8"?>
<ds:datastoreItem xmlns:ds="http://schemas.openxmlformats.org/officeDocument/2006/customXml" ds:itemID="{F23C9169-4ED3-4214-A86C-958E1273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e68d-08a2-4d2c-bca9-503aa6c870dc"/>
    <ds:schemaRef ds:uri="8c49ff5d-26e0-46ea-ba36-e3bb38a6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13268</Words>
  <Characters>75631</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88722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Kemalcan Kılıç</cp:lastModifiedBy>
  <cp:revision>8</cp:revision>
  <cp:lastPrinted>2020-11-22T00:47:00Z</cp:lastPrinted>
  <dcterms:created xsi:type="dcterms:W3CDTF">2022-10-21T07:05:00Z</dcterms:created>
  <dcterms:modified xsi:type="dcterms:W3CDTF">2023-03-27T04:19:00Z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0x010100B56410F0F2038E49B87A3464D65D245F</vt:lpwstr>
  </property>
  <property fmtid="{D5CDD505-2E9C-101B-9397-08002B2CF9AE}" pid="3" name="MSIP_Label_2b41c926-a14a-41de-ac3f-1745125a8630_Enabled">
    <vt:lpwstr>true</vt:lpwstr>
  </property>
  <property fmtid="{D5CDD505-2E9C-101B-9397-08002B2CF9AE}" pid="4" name="MSIP_Label_2b41c926-a14a-41de-ac3f-1745125a8630_SetDate">
    <vt:lpwstr>2022-10-21T03:18:58Z</vt:lpwstr>
  </property>
  <property fmtid="{D5CDD505-2E9C-101B-9397-08002B2CF9AE}" pid="5" name="MSIP_Label_2b41c926-a14a-41de-ac3f-1745125a8630_Method">
    <vt:lpwstr>Standard</vt:lpwstr>
  </property>
  <property fmtid="{D5CDD505-2E9C-101B-9397-08002B2CF9AE}" pid="6" name="MSIP_Label_2b41c926-a14a-41de-ac3f-1745125a8630_Name">
    <vt:lpwstr>OFFICIAL USE ONLY</vt:lpwstr>
  </property>
  <property fmtid="{D5CDD505-2E9C-101B-9397-08002B2CF9AE}" pid="7" name="MSIP_Label_2b41c926-a14a-41de-ac3f-1745125a8630_SiteId">
    <vt:lpwstr>31ea652b-27c2-4f52-9f81-91ce42d48e6f</vt:lpwstr>
  </property>
  <property fmtid="{D5CDD505-2E9C-101B-9397-08002B2CF9AE}" pid="8" name="MSIP_Label_2b41c926-a14a-41de-ac3f-1745125a8630_ActionId">
    <vt:lpwstr>c3fac882-5cba-4a8e-bfd9-7637d32b162d</vt:lpwstr>
  </property>
  <property fmtid="{D5CDD505-2E9C-101B-9397-08002B2CF9AE}" pid="9" name="MSIP_Label_2b41c926-a14a-41de-ac3f-1745125a8630_ContentBits">
    <vt:lpwstr>1</vt:lpwstr>
  </property>
</Properties>
</file>